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565F0" w14:textId="77777777" w:rsidR="00577FC3" w:rsidRPr="00F63E73" w:rsidRDefault="008F7D0C" w:rsidP="00F61E4D">
      <w:pPr>
        <w:pStyle w:val="Title"/>
      </w:pPr>
      <w:r>
        <w:t>Social Media</w:t>
      </w:r>
      <w:r w:rsidR="00773570">
        <w:t xml:space="preserve"> </w:t>
      </w:r>
      <w:r w:rsidR="00FE772C">
        <w:t>Policy</w:t>
      </w:r>
    </w:p>
    <w:p w14:paraId="35D49030" w14:textId="65F87489" w:rsidR="00D3663D" w:rsidRDefault="005A46EE" w:rsidP="00F61E4D">
      <w:pPr>
        <w:pStyle w:val="Subtitle"/>
      </w:pPr>
      <w:r>
        <w:t xml:space="preserve">April </w:t>
      </w:r>
      <w:r w:rsidR="00773570">
        <w:t>2021</w:t>
      </w:r>
    </w:p>
    <w:p w14:paraId="36AC5FC6" w14:textId="77777777" w:rsidR="00FA2A2B" w:rsidRPr="00FA2A2B" w:rsidRDefault="00FA2A2B" w:rsidP="00FA2A2B">
      <w:pPr>
        <w:rPr>
          <w:lang w:eastAsia="en-GB"/>
        </w:rPr>
      </w:pP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2"/>
        <w:gridCol w:w="7227"/>
      </w:tblGrid>
      <w:tr w:rsidR="00F47AA9" w:rsidRPr="00FA2A2B" w14:paraId="64424827" w14:textId="77777777" w:rsidTr="00F47AA9">
        <w:trPr>
          <w:jc w:val="center"/>
        </w:trPr>
        <w:tc>
          <w:tcPr>
            <w:tcW w:w="2662" w:type="dxa"/>
            <w:shd w:val="clear" w:color="auto" w:fill="95B3D7"/>
            <w:vAlign w:val="center"/>
          </w:tcPr>
          <w:p w14:paraId="0DE2FCB5" w14:textId="77777777" w:rsidR="00F47AA9" w:rsidRPr="00FA2A2B" w:rsidRDefault="00F47AA9" w:rsidP="00FA2A2B">
            <w:pPr>
              <w:spacing w:after="0"/>
              <w:ind w:left="0"/>
            </w:pPr>
            <w:r w:rsidRPr="00FA2A2B">
              <w:t xml:space="preserve">Authorship: </w:t>
            </w:r>
          </w:p>
        </w:tc>
        <w:tc>
          <w:tcPr>
            <w:tcW w:w="7227" w:type="dxa"/>
            <w:shd w:val="clear" w:color="auto" w:fill="95B3D7"/>
            <w:vAlign w:val="center"/>
          </w:tcPr>
          <w:p w14:paraId="5805740F" w14:textId="77777777" w:rsidR="00F47AA9" w:rsidRPr="00FA2A2B" w:rsidRDefault="00FE772C" w:rsidP="00FA2A2B">
            <w:pPr>
              <w:spacing w:after="0"/>
              <w:ind w:left="0"/>
            </w:pPr>
            <w:r w:rsidRPr="00FA2A2B">
              <w:t>Senior Information Governance Specialist</w:t>
            </w:r>
          </w:p>
        </w:tc>
      </w:tr>
      <w:tr w:rsidR="00F47AA9" w:rsidRPr="00FA2A2B" w14:paraId="6591AB72" w14:textId="77777777" w:rsidTr="00A04772">
        <w:trPr>
          <w:trHeight w:val="540"/>
          <w:jc w:val="center"/>
        </w:trPr>
        <w:tc>
          <w:tcPr>
            <w:tcW w:w="2662" w:type="dxa"/>
            <w:shd w:val="clear" w:color="auto" w:fill="B8CCE4"/>
            <w:vAlign w:val="center"/>
          </w:tcPr>
          <w:p w14:paraId="5DD6DECD" w14:textId="77777777" w:rsidR="00F47AA9" w:rsidRPr="00FA2A2B" w:rsidRDefault="00F47AA9" w:rsidP="00FA2A2B">
            <w:pPr>
              <w:spacing w:after="0"/>
              <w:ind w:left="0"/>
            </w:pPr>
            <w:r w:rsidRPr="00FA2A2B">
              <w:t xml:space="preserve">Committee Approved: </w:t>
            </w:r>
          </w:p>
        </w:tc>
        <w:tc>
          <w:tcPr>
            <w:tcW w:w="7227" w:type="dxa"/>
            <w:shd w:val="clear" w:color="auto" w:fill="B8CCE4"/>
            <w:vAlign w:val="center"/>
          </w:tcPr>
          <w:p w14:paraId="172E4820" w14:textId="1B2024DF" w:rsidR="00F47AA9" w:rsidRPr="00FA2A2B" w:rsidRDefault="005D7C43" w:rsidP="00FA2A2B">
            <w:pPr>
              <w:spacing w:after="0"/>
              <w:ind w:left="0"/>
            </w:pPr>
            <w:r w:rsidRPr="00FA2A2B">
              <w:t xml:space="preserve">NHS </w:t>
            </w:r>
            <w:r w:rsidR="005A46EE">
              <w:t>Vale of York</w:t>
            </w:r>
            <w:r w:rsidRPr="00FA2A2B">
              <w:t xml:space="preserve"> CCG </w:t>
            </w:r>
            <w:r w:rsidR="00A04772" w:rsidRPr="00FA2A2B">
              <w:t>Audit Committee</w:t>
            </w:r>
          </w:p>
        </w:tc>
      </w:tr>
      <w:tr w:rsidR="00F47AA9" w:rsidRPr="00FA2A2B" w14:paraId="4E49FADE" w14:textId="77777777" w:rsidTr="00F47AA9">
        <w:trPr>
          <w:jc w:val="center"/>
        </w:trPr>
        <w:tc>
          <w:tcPr>
            <w:tcW w:w="2662" w:type="dxa"/>
            <w:shd w:val="clear" w:color="auto" w:fill="95B3D7"/>
            <w:vAlign w:val="center"/>
          </w:tcPr>
          <w:p w14:paraId="206B1A9E" w14:textId="77777777" w:rsidR="00F47AA9" w:rsidRPr="00FA2A2B" w:rsidRDefault="00F47AA9" w:rsidP="00FA2A2B">
            <w:pPr>
              <w:spacing w:after="0"/>
              <w:ind w:left="0"/>
            </w:pPr>
            <w:r w:rsidRPr="00FA2A2B">
              <w:t>Approved date:</w:t>
            </w:r>
          </w:p>
        </w:tc>
        <w:tc>
          <w:tcPr>
            <w:tcW w:w="7227" w:type="dxa"/>
            <w:shd w:val="clear" w:color="auto" w:fill="95B3D7"/>
            <w:vAlign w:val="center"/>
          </w:tcPr>
          <w:p w14:paraId="47E8EFF2" w14:textId="4034379B" w:rsidR="00F47AA9" w:rsidRPr="00FA2A2B" w:rsidRDefault="005A46EE" w:rsidP="00FA2A2B">
            <w:pPr>
              <w:spacing w:after="0"/>
              <w:ind w:left="0"/>
            </w:pPr>
            <w:r>
              <w:t>April</w:t>
            </w:r>
            <w:r w:rsidR="00FA2A2B">
              <w:t xml:space="preserve"> </w:t>
            </w:r>
            <w:r w:rsidR="00773570" w:rsidRPr="00FA2A2B">
              <w:t>2021</w:t>
            </w:r>
            <w:r w:rsidR="00F47AA9" w:rsidRPr="00FA2A2B">
              <w:t xml:space="preserve"> </w:t>
            </w:r>
          </w:p>
        </w:tc>
      </w:tr>
      <w:tr w:rsidR="00F47AA9" w:rsidRPr="00FA2A2B" w14:paraId="5A0702BE" w14:textId="77777777" w:rsidTr="00F47AA9">
        <w:trPr>
          <w:jc w:val="center"/>
        </w:trPr>
        <w:tc>
          <w:tcPr>
            <w:tcW w:w="2662" w:type="dxa"/>
            <w:shd w:val="clear" w:color="auto" w:fill="B8CCE4"/>
            <w:vAlign w:val="center"/>
          </w:tcPr>
          <w:p w14:paraId="0729FC54" w14:textId="77777777" w:rsidR="00F47AA9" w:rsidRPr="00FA2A2B" w:rsidRDefault="00F47AA9" w:rsidP="00FA2A2B">
            <w:pPr>
              <w:spacing w:after="0"/>
              <w:ind w:left="0"/>
            </w:pPr>
            <w:r w:rsidRPr="00FA2A2B">
              <w:t xml:space="preserve">Review Date: </w:t>
            </w:r>
          </w:p>
        </w:tc>
        <w:tc>
          <w:tcPr>
            <w:tcW w:w="7227" w:type="dxa"/>
            <w:shd w:val="clear" w:color="auto" w:fill="B8CCE4"/>
            <w:vAlign w:val="center"/>
          </w:tcPr>
          <w:p w14:paraId="70C1E8A5" w14:textId="01D9BF60" w:rsidR="00F47AA9" w:rsidRPr="00FA2A2B" w:rsidRDefault="005A46EE" w:rsidP="00FA2A2B">
            <w:pPr>
              <w:spacing w:after="0"/>
              <w:ind w:left="0"/>
            </w:pPr>
            <w:r>
              <w:t>April</w:t>
            </w:r>
            <w:r w:rsidR="00FA2A2B">
              <w:t xml:space="preserve"> </w:t>
            </w:r>
            <w:r w:rsidR="00773570" w:rsidRPr="00FA2A2B">
              <w:t>2024</w:t>
            </w:r>
          </w:p>
        </w:tc>
      </w:tr>
      <w:tr w:rsidR="00F47AA9" w:rsidRPr="00FA2A2B" w14:paraId="1B2519D7" w14:textId="77777777" w:rsidTr="00F47AA9">
        <w:trPr>
          <w:jc w:val="center"/>
        </w:trPr>
        <w:tc>
          <w:tcPr>
            <w:tcW w:w="2662" w:type="dxa"/>
            <w:shd w:val="clear" w:color="auto" w:fill="95B3D7"/>
            <w:vAlign w:val="center"/>
          </w:tcPr>
          <w:p w14:paraId="5A011627" w14:textId="77777777" w:rsidR="00F47AA9" w:rsidRPr="00FA2A2B" w:rsidRDefault="00F47AA9" w:rsidP="00FA2A2B">
            <w:pPr>
              <w:spacing w:after="0"/>
              <w:ind w:left="0"/>
            </w:pPr>
            <w:r w:rsidRPr="00FA2A2B">
              <w:t>Equality Impact Assessment:</w:t>
            </w:r>
          </w:p>
        </w:tc>
        <w:tc>
          <w:tcPr>
            <w:tcW w:w="7227" w:type="dxa"/>
            <w:shd w:val="clear" w:color="auto" w:fill="95B3D7"/>
            <w:vAlign w:val="center"/>
          </w:tcPr>
          <w:p w14:paraId="76BBBBEB" w14:textId="77777777" w:rsidR="00F47AA9" w:rsidRPr="00FA2A2B" w:rsidRDefault="00A04772" w:rsidP="00FA2A2B">
            <w:pPr>
              <w:spacing w:after="0"/>
              <w:ind w:left="0"/>
            </w:pPr>
            <w:r w:rsidRPr="00FA2A2B">
              <w:t>Yes</w:t>
            </w:r>
          </w:p>
        </w:tc>
      </w:tr>
      <w:tr w:rsidR="00F47AA9" w:rsidRPr="00FA2A2B" w14:paraId="50CBFBE4" w14:textId="77777777" w:rsidTr="00F47AA9">
        <w:trPr>
          <w:jc w:val="center"/>
        </w:trPr>
        <w:tc>
          <w:tcPr>
            <w:tcW w:w="2662" w:type="dxa"/>
            <w:shd w:val="clear" w:color="auto" w:fill="B8CCE4"/>
            <w:vAlign w:val="center"/>
          </w:tcPr>
          <w:p w14:paraId="795CFD22" w14:textId="77777777" w:rsidR="00F47AA9" w:rsidRPr="00FA2A2B" w:rsidRDefault="00F47AA9" w:rsidP="00FA2A2B">
            <w:pPr>
              <w:spacing w:after="0"/>
              <w:ind w:left="0"/>
            </w:pPr>
            <w:r w:rsidRPr="00FA2A2B">
              <w:t>Sustainability Impact Assessment:</w:t>
            </w:r>
          </w:p>
        </w:tc>
        <w:tc>
          <w:tcPr>
            <w:tcW w:w="7227" w:type="dxa"/>
            <w:shd w:val="clear" w:color="auto" w:fill="B8CCE4"/>
            <w:vAlign w:val="center"/>
          </w:tcPr>
          <w:p w14:paraId="7F67EBBF" w14:textId="77777777" w:rsidR="00F47AA9" w:rsidRPr="00FA2A2B" w:rsidRDefault="00A04772" w:rsidP="00FA2A2B">
            <w:pPr>
              <w:spacing w:after="0"/>
              <w:ind w:left="0"/>
            </w:pPr>
            <w:r w:rsidRPr="00FA2A2B">
              <w:t>Yes</w:t>
            </w:r>
          </w:p>
        </w:tc>
      </w:tr>
      <w:tr w:rsidR="00F47AA9" w:rsidRPr="00FA2A2B" w14:paraId="2B0F4F24" w14:textId="77777777" w:rsidTr="00F47AA9">
        <w:trPr>
          <w:jc w:val="center"/>
        </w:trPr>
        <w:tc>
          <w:tcPr>
            <w:tcW w:w="2662" w:type="dxa"/>
            <w:shd w:val="clear" w:color="auto" w:fill="95B3D7"/>
            <w:vAlign w:val="center"/>
          </w:tcPr>
          <w:p w14:paraId="3C8B3D42" w14:textId="77777777" w:rsidR="00F47AA9" w:rsidRPr="00FA2A2B" w:rsidRDefault="00F47AA9" w:rsidP="00FA2A2B">
            <w:pPr>
              <w:spacing w:after="0"/>
              <w:ind w:left="0"/>
            </w:pPr>
            <w:r w:rsidRPr="00FA2A2B">
              <w:t>Target Audience:</w:t>
            </w:r>
          </w:p>
        </w:tc>
        <w:tc>
          <w:tcPr>
            <w:tcW w:w="7227" w:type="dxa"/>
            <w:shd w:val="clear" w:color="auto" w:fill="95B3D7"/>
            <w:vAlign w:val="center"/>
          </w:tcPr>
          <w:p w14:paraId="44B9E83D" w14:textId="77777777" w:rsidR="00F47AA9" w:rsidRPr="00FA2A2B" w:rsidRDefault="00F47AA9" w:rsidP="00FA2A2B">
            <w:pPr>
              <w:spacing w:after="0"/>
              <w:ind w:left="0"/>
            </w:pPr>
            <w:r w:rsidRPr="00FA2A2B">
              <w:t>Governing Body and its Committees and Sub-Committees, CCG Staff, agency and temporary staff &amp; third parties under contract</w:t>
            </w:r>
          </w:p>
        </w:tc>
      </w:tr>
      <w:tr w:rsidR="00F47AA9" w:rsidRPr="00FA2A2B" w14:paraId="6087D256" w14:textId="77777777" w:rsidTr="00F47AA9">
        <w:trPr>
          <w:jc w:val="center"/>
        </w:trPr>
        <w:tc>
          <w:tcPr>
            <w:tcW w:w="2662" w:type="dxa"/>
            <w:shd w:val="clear" w:color="auto" w:fill="B8CCE4"/>
            <w:vAlign w:val="center"/>
          </w:tcPr>
          <w:p w14:paraId="055BEFE6" w14:textId="77777777" w:rsidR="00F47AA9" w:rsidRPr="00FA2A2B" w:rsidRDefault="00F47AA9" w:rsidP="00FA2A2B">
            <w:pPr>
              <w:spacing w:after="0"/>
              <w:ind w:left="0"/>
            </w:pPr>
            <w:r w:rsidRPr="00FA2A2B">
              <w:t>Policy Number:</w:t>
            </w:r>
          </w:p>
        </w:tc>
        <w:tc>
          <w:tcPr>
            <w:tcW w:w="7227" w:type="dxa"/>
            <w:shd w:val="clear" w:color="auto" w:fill="B8CCE4"/>
            <w:vAlign w:val="center"/>
          </w:tcPr>
          <w:p w14:paraId="330EF989" w14:textId="43B073A2" w:rsidR="00F47AA9" w:rsidRPr="00FA2A2B" w:rsidRDefault="005A46EE" w:rsidP="00FA2A2B">
            <w:pPr>
              <w:spacing w:after="0"/>
              <w:ind w:left="0"/>
            </w:pPr>
            <w:r>
              <w:t>To be inserted by CCG</w:t>
            </w:r>
          </w:p>
        </w:tc>
      </w:tr>
      <w:tr w:rsidR="00FA2A2B" w:rsidRPr="00FA2A2B" w14:paraId="4F147117" w14:textId="77777777" w:rsidTr="00F47AA9">
        <w:trPr>
          <w:jc w:val="center"/>
        </w:trPr>
        <w:tc>
          <w:tcPr>
            <w:tcW w:w="2662" w:type="dxa"/>
            <w:shd w:val="clear" w:color="auto" w:fill="95B3D7"/>
            <w:vAlign w:val="center"/>
          </w:tcPr>
          <w:p w14:paraId="559D17B7" w14:textId="77777777" w:rsidR="00F47AA9" w:rsidRPr="00FA2A2B" w:rsidRDefault="00F47AA9" w:rsidP="00FA2A2B">
            <w:pPr>
              <w:spacing w:after="0"/>
              <w:ind w:left="0"/>
            </w:pPr>
            <w:r w:rsidRPr="00FA2A2B">
              <w:t>Version Number:</w:t>
            </w:r>
            <w:r w:rsidRPr="00FA2A2B">
              <w:tab/>
            </w:r>
          </w:p>
        </w:tc>
        <w:tc>
          <w:tcPr>
            <w:tcW w:w="7227" w:type="dxa"/>
            <w:shd w:val="clear" w:color="auto" w:fill="95B3D7"/>
            <w:vAlign w:val="center"/>
          </w:tcPr>
          <w:p w14:paraId="06A3A598" w14:textId="25781232" w:rsidR="00F47AA9" w:rsidRPr="00FA2A2B" w:rsidRDefault="005A46EE" w:rsidP="00FA2A2B">
            <w:pPr>
              <w:spacing w:after="0"/>
              <w:ind w:left="0"/>
            </w:pPr>
            <w:r>
              <w:t>1.0</w:t>
            </w:r>
          </w:p>
        </w:tc>
      </w:tr>
    </w:tbl>
    <w:p w14:paraId="5E435406" w14:textId="77777777" w:rsidR="001715DE" w:rsidRPr="007E18CD" w:rsidRDefault="001715DE" w:rsidP="00F61E4D">
      <w:pPr>
        <w:rPr>
          <w:lang w:eastAsia="en-GB"/>
        </w:rPr>
      </w:pPr>
    </w:p>
    <w:p w14:paraId="57FB4DC2" w14:textId="77777777" w:rsidR="00577FC3" w:rsidRPr="007E18CD" w:rsidRDefault="007A714B" w:rsidP="00F61E4D">
      <w:r w:rsidRPr="007E18CD">
        <w:t>T</w:t>
      </w:r>
      <w:r w:rsidR="00577FC3" w:rsidRPr="007E18CD">
        <w:t xml:space="preserve">he </w:t>
      </w:r>
      <w:r w:rsidR="00F31F3C" w:rsidRPr="007E18CD">
        <w:t>on-line</w:t>
      </w:r>
      <w:r w:rsidR="00577FC3" w:rsidRPr="007E18CD">
        <w:t xml:space="preserve"> version is the only version that is maintained.  Any printed copies should, therefore, be viewed as ‘uncontrolled’ and as such may not necessarily contain the latest updates and amendments.</w:t>
      </w:r>
    </w:p>
    <w:p w14:paraId="5EE2F4AD" w14:textId="77777777" w:rsidR="00EE125C" w:rsidRPr="007E18CD" w:rsidRDefault="00EE125C" w:rsidP="00F61E4D">
      <w:pPr>
        <w:pStyle w:val="Title"/>
      </w:pPr>
      <w:r w:rsidRPr="007E18CD">
        <w:br w:type="page"/>
      </w:r>
    </w:p>
    <w:p w14:paraId="43D16B96" w14:textId="77777777" w:rsidR="00BE1D7D" w:rsidRPr="007E18CD" w:rsidRDefault="00BE1D7D" w:rsidP="00F61E4D">
      <w:pPr>
        <w:pStyle w:val="Subtitle"/>
      </w:pPr>
      <w:r w:rsidRPr="007E18CD">
        <w:lastRenderedPageBreak/>
        <w:t>POLICY AMENDMENTS</w:t>
      </w:r>
    </w:p>
    <w:p w14:paraId="5419320E" w14:textId="77777777" w:rsidR="00BE1D7D" w:rsidRPr="007E18CD" w:rsidRDefault="00BE1D7D" w:rsidP="00F61E4D">
      <w:pPr>
        <w:pStyle w:val="Para1"/>
      </w:pPr>
      <w:r w:rsidRPr="007E18CD">
        <w:t xml:space="preserve">Amendments to the Policy will be issued from time to time. </w:t>
      </w:r>
      <w:r w:rsidR="008B4D6A" w:rsidRPr="007E18CD">
        <w:t xml:space="preserve"> </w:t>
      </w:r>
      <w:r w:rsidRPr="007E18CD">
        <w:t>A new amendment history will</w:t>
      </w:r>
      <w:r w:rsidR="00FF038A" w:rsidRPr="007E18CD">
        <w:t xml:space="preserve"> </w:t>
      </w:r>
      <w:r w:rsidRPr="007E18CD">
        <w:t>be issued with each change.</w:t>
      </w:r>
    </w:p>
    <w:p w14:paraId="65A237BF" w14:textId="77777777" w:rsidR="00E01AF3" w:rsidRPr="007E18CD" w:rsidRDefault="00E01AF3" w:rsidP="00F61E4D">
      <w:pPr>
        <w:pStyle w:val="Para1"/>
      </w:pPr>
    </w:p>
    <w:tbl>
      <w:tblPr>
        <w:tblW w:w="104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1526"/>
        <w:gridCol w:w="1984"/>
        <w:gridCol w:w="2693"/>
        <w:gridCol w:w="2693"/>
        <w:gridCol w:w="1560"/>
      </w:tblGrid>
      <w:tr w:rsidR="00D3663D" w:rsidRPr="007E18CD" w14:paraId="524E22AF" w14:textId="77777777" w:rsidTr="00F47AA9">
        <w:tc>
          <w:tcPr>
            <w:tcW w:w="1526" w:type="dxa"/>
            <w:shd w:val="clear" w:color="auto" w:fill="95B3D7"/>
            <w:vAlign w:val="center"/>
          </w:tcPr>
          <w:p w14:paraId="1B419379" w14:textId="77777777" w:rsidR="00D3663D" w:rsidRPr="007E18CD" w:rsidRDefault="00D3663D" w:rsidP="00FA2A2B">
            <w:pPr>
              <w:ind w:left="0"/>
            </w:pPr>
            <w:r w:rsidRPr="007E18CD">
              <w:t>New Version Number</w:t>
            </w:r>
          </w:p>
        </w:tc>
        <w:tc>
          <w:tcPr>
            <w:tcW w:w="1984" w:type="dxa"/>
            <w:shd w:val="clear" w:color="auto" w:fill="95B3D7"/>
            <w:vAlign w:val="center"/>
          </w:tcPr>
          <w:p w14:paraId="3DC350D0" w14:textId="77777777" w:rsidR="00D3663D" w:rsidRPr="007E18CD" w:rsidRDefault="00D3663D" w:rsidP="00FA2A2B">
            <w:pPr>
              <w:ind w:left="0"/>
            </w:pPr>
            <w:r w:rsidRPr="007E18CD">
              <w:t>Issued by</w:t>
            </w:r>
          </w:p>
        </w:tc>
        <w:tc>
          <w:tcPr>
            <w:tcW w:w="2693" w:type="dxa"/>
            <w:shd w:val="clear" w:color="auto" w:fill="95B3D7"/>
            <w:vAlign w:val="center"/>
          </w:tcPr>
          <w:p w14:paraId="09001CD3" w14:textId="77777777" w:rsidR="00D3663D" w:rsidRPr="007E18CD" w:rsidRDefault="00D3663D" w:rsidP="00FA2A2B">
            <w:pPr>
              <w:ind w:left="0"/>
            </w:pPr>
            <w:r w:rsidRPr="007E18CD">
              <w:t>Nature of Amendment</w:t>
            </w:r>
          </w:p>
        </w:tc>
        <w:tc>
          <w:tcPr>
            <w:tcW w:w="2693" w:type="dxa"/>
            <w:shd w:val="clear" w:color="auto" w:fill="95B3D7"/>
            <w:vAlign w:val="center"/>
          </w:tcPr>
          <w:p w14:paraId="645E7549" w14:textId="77777777" w:rsidR="00D3663D" w:rsidRPr="007E18CD" w:rsidRDefault="00D3663D" w:rsidP="00FA2A2B">
            <w:pPr>
              <w:ind w:left="0"/>
            </w:pPr>
            <w:r w:rsidRPr="007E18CD">
              <w:t>Approved by &amp; Date</w:t>
            </w:r>
          </w:p>
        </w:tc>
        <w:tc>
          <w:tcPr>
            <w:tcW w:w="1560" w:type="dxa"/>
            <w:shd w:val="clear" w:color="auto" w:fill="95B3D7"/>
            <w:vAlign w:val="center"/>
          </w:tcPr>
          <w:p w14:paraId="16C658EC" w14:textId="77777777" w:rsidR="00D3663D" w:rsidRPr="007E18CD" w:rsidRDefault="00D3663D" w:rsidP="00FA2A2B">
            <w:pPr>
              <w:ind w:left="0"/>
            </w:pPr>
            <w:r w:rsidRPr="007E18CD">
              <w:t>Date on Intranet</w:t>
            </w:r>
          </w:p>
        </w:tc>
      </w:tr>
      <w:tr w:rsidR="00C84B1C" w:rsidRPr="007E18CD" w14:paraId="658B0308" w14:textId="77777777" w:rsidTr="00517ADD">
        <w:tc>
          <w:tcPr>
            <w:tcW w:w="1526" w:type="dxa"/>
            <w:vAlign w:val="center"/>
          </w:tcPr>
          <w:p w14:paraId="1A958252" w14:textId="77777777" w:rsidR="00C84B1C" w:rsidRPr="007E18CD" w:rsidRDefault="00D3663D" w:rsidP="00FA2A2B">
            <w:pPr>
              <w:ind w:left="0"/>
            </w:pPr>
            <w:r w:rsidRPr="007E18CD">
              <w:t>0.1</w:t>
            </w:r>
          </w:p>
        </w:tc>
        <w:tc>
          <w:tcPr>
            <w:tcW w:w="1984" w:type="dxa"/>
            <w:vAlign w:val="center"/>
          </w:tcPr>
          <w:p w14:paraId="74B54918" w14:textId="77777777" w:rsidR="00C84B1C" w:rsidRPr="007E18CD" w:rsidRDefault="0033522E" w:rsidP="00FA2A2B">
            <w:pPr>
              <w:ind w:left="0"/>
            </w:pPr>
            <w:r>
              <w:t>Senior Information Governance Specialist</w:t>
            </w:r>
          </w:p>
        </w:tc>
        <w:tc>
          <w:tcPr>
            <w:tcW w:w="2693" w:type="dxa"/>
            <w:vAlign w:val="center"/>
          </w:tcPr>
          <w:p w14:paraId="69C21E98" w14:textId="77777777" w:rsidR="00C84B1C" w:rsidRPr="007E18CD" w:rsidRDefault="00812553" w:rsidP="00FA2A2B">
            <w:pPr>
              <w:ind w:left="0"/>
            </w:pPr>
            <w:r>
              <w:t>First Draft</w:t>
            </w:r>
          </w:p>
        </w:tc>
        <w:tc>
          <w:tcPr>
            <w:tcW w:w="2693" w:type="dxa"/>
            <w:vAlign w:val="center"/>
          </w:tcPr>
          <w:p w14:paraId="571C973E" w14:textId="366D82FF" w:rsidR="00C84B1C" w:rsidRPr="007E18CD" w:rsidRDefault="00C84B1C" w:rsidP="00FA2A2B">
            <w:pPr>
              <w:ind w:left="0"/>
            </w:pPr>
          </w:p>
        </w:tc>
        <w:tc>
          <w:tcPr>
            <w:tcW w:w="1560" w:type="dxa"/>
            <w:vAlign w:val="center"/>
          </w:tcPr>
          <w:p w14:paraId="7EE3002F" w14:textId="77777777" w:rsidR="00C84B1C" w:rsidRPr="007E18CD" w:rsidRDefault="00C84B1C" w:rsidP="00FA2A2B">
            <w:pPr>
              <w:ind w:left="0"/>
            </w:pPr>
          </w:p>
        </w:tc>
      </w:tr>
      <w:tr w:rsidR="00A3701C" w:rsidRPr="007E18CD" w14:paraId="64EF8418" w14:textId="77777777" w:rsidTr="00517ADD">
        <w:tc>
          <w:tcPr>
            <w:tcW w:w="1526" w:type="dxa"/>
            <w:vAlign w:val="center"/>
          </w:tcPr>
          <w:p w14:paraId="210042C5" w14:textId="6E6511EC" w:rsidR="00A3701C" w:rsidRPr="007E18CD" w:rsidRDefault="005A46EE" w:rsidP="00FA2A2B">
            <w:pPr>
              <w:ind w:left="0"/>
            </w:pPr>
            <w:r>
              <w:t>1.0</w:t>
            </w:r>
          </w:p>
        </w:tc>
        <w:tc>
          <w:tcPr>
            <w:tcW w:w="1984" w:type="dxa"/>
            <w:vAlign w:val="center"/>
          </w:tcPr>
          <w:p w14:paraId="220E3285" w14:textId="4F59A6AF" w:rsidR="00A3701C" w:rsidRPr="007E18CD" w:rsidRDefault="005A46EE" w:rsidP="00FA2A2B">
            <w:pPr>
              <w:ind w:left="0"/>
            </w:pPr>
            <w:r>
              <w:t>Senior Information Governance Specialist</w:t>
            </w:r>
          </w:p>
        </w:tc>
        <w:tc>
          <w:tcPr>
            <w:tcW w:w="2693" w:type="dxa"/>
            <w:vAlign w:val="center"/>
          </w:tcPr>
          <w:p w14:paraId="15B4DF93" w14:textId="6F5AC243" w:rsidR="00A3701C" w:rsidRPr="007E18CD" w:rsidRDefault="005A46EE" w:rsidP="00FA2A2B">
            <w:pPr>
              <w:ind w:left="0"/>
            </w:pPr>
            <w:r>
              <w:t>Final Draft for Approval</w:t>
            </w:r>
          </w:p>
        </w:tc>
        <w:tc>
          <w:tcPr>
            <w:tcW w:w="2693" w:type="dxa"/>
            <w:vAlign w:val="center"/>
          </w:tcPr>
          <w:p w14:paraId="56F1DA46" w14:textId="37B3463D" w:rsidR="00A3701C" w:rsidRPr="007E18CD" w:rsidRDefault="005A46EE" w:rsidP="00FA2A2B">
            <w:pPr>
              <w:ind w:left="0"/>
            </w:pPr>
            <w:r>
              <w:t>NHS Vale of York CCG -Audit Committee April 2021</w:t>
            </w:r>
          </w:p>
        </w:tc>
        <w:tc>
          <w:tcPr>
            <w:tcW w:w="1560" w:type="dxa"/>
            <w:vAlign w:val="center"/>
          </w:tcPr>
          <w:p w14:paraId="174FA166" w14:textId="77777777" w:rsidR="00A3701C" w:rsidRPr="007E18CD" w:rsidRDefault="00A3701C" w:rsidP="00FA2A2B">
            <w:pPr>
              <w:ind w:left="0"/>
            </w:pPr>
          </w:p>
        </w:tc>
      </w:tr>
      <w:tr w:rsidR="00275E4C" w:rsidRPr="007E18CD" w14:paraId="5650A632" w14:textId="77777777" w:rsidTr="00517ADD">
        <w:tc>
          <w:tcPr>
            <w:tcW w:w="1526" w:type="dxa"/>
            <w:vAlign w:val="center"/>
          </w:tcPr>
          <w:p w14:paraId="53AB75D8" w14:textId="77777777" w:rsidR="00275E4C" w:rsidRDefault="00275E4C" w:rsidP="00FA2A2B">
            <w:pPr>
              <w:ind w:left="0"/>
            </w:pPr>
          </w:p>
        </w:tc>
        <w:tc>
          <w:tcPr>
            <w:tcW w:w="1984" w:type="dxa"/>
            <w:vAlign w:val="center"/>
          </w:tcPr>
          <w:p w14:paraId="73D4B33C" w14:textId="77777777" w:rsidR="00275E4C" w:rsidRDefault="00275E4C" w:rsidP="00FA2A2B">
            <w:pPr>
              <w:ind w:left="0"/>
            </w:pPr>
          </w:p>
        </w:tc>
        <w:tc>
          <w:tcPr>
            <w:tcW w:w="2693" w:type="dxa"/>
            <w:vAlign w:val="center"/>
          </w:tcPr>
          <w:p w14:paraId="41ED07D9" w14:textId="77777777" w:rsidR="00275E4C" w:rsidRDefault="00275E4C" w:rsidP="00FA2A2B">
            <w:pPr>
              <w:ind w:left="0"/>
            </w:pPr>
          </w:p>
        </w:tc>
        <w:tc>
          <w:tcPr>
            <w:tcW w:w="2693" w:type="dxa"/>
            <w:vAlign w:val="center"/>
          </w:tcPr>
          <w:p w14:paraId="3D52DDD5" w14:textId="77777777" w:rsidR="00275E4C" w:rsidRPr="007E18CD" w:rsidRDefault="00275E4C" w:rsidP="00FA2A2B">
            <w:pPr>
              <w:ind w:left="0"/>
            </w:pPr>
          </w:p>
        </w:tc>
        <w:tc>
          <w:tcPr>
            <w:tcW w:w="1560" w:type="dxa"/>
            <w:vAlign w:val="center"/>
          </w:tcPr>
          <w:p w14:paraId="2F151197" w14:textId="77777777" w:rsidR="00275E4C" w:rsidRPr="007E18CD" w:rsidRDefault="00275E4C" w:rsidP="00FA2A2B">
            <w:pPr>
              <w:ind w:left="0"/>
            </w:pPr>
          </w:p>
        </w:tc>
      </w:tr>
    </w:tbl>
    <w:p w14:paraId="6F04ABEB" w14:textId="77777777" w:rsidR="001A77EE" w:rsidRPr="007E18CD" w:rsidRDefault="001A77EE" w:rsidP="00F61E4D"/>
    <w:p w14:paraId="0465023D" w14:textId="77777777" w:rsidR="005A46EE" w:rsidRDefault="005A46EE" w:rsidP="00F61E4D">
      <w:pPr>
        <w:pStyle w:val="Subtitle"/>
      </w:pPr>
    </w:p>
    <w:p w14:paraId="342E673B" w14:textId="77777777" w:rsidR="005A46EE" w:rsidRPr="005A46EE" w:rsidRDefault="005A46EE" w:rsidP="005A46EE">
      <w:pPr>
        <w:rPr>
          <w:lang w:eastAsia="en-GB"/>
        </w:rPr>
      </w:pPr>
    </w:p>
    <w:p w14:paraId="3E6AB315" w14:textId="77777777" w:rsidR="005A46EE" w:rsidRPr="005A46EE" w:rsidRDefault="005A46EE" w:rsidP="005A46EE">
      <w:pPr>
        <w:rPr>
          <w:lang w:eastAsia="en-GB"/>
        </w:rPr>
      </w:pPr>
    </w:p>
    <w:p w14:paraId="2698E58A" w14:textId="77777777" w:rsidR="005A46EE" w:rsidRPr="005A46EE" w:rsidRDefault="005A46EE" w:rsidP="005A46EE">
      <w:pPr>
        <w:rPr>
          <w:lang w:eastAsia="en-GB"/>
        </w:rPr>
      </w:pPr>
    </w:p>
    <w:p w14:paraId="7A30BE01" w14:textId="77777777" w:rsidR="005A46EE" w:rsidRPr="005A46EE" w:rsidRDefault="005A46EE" w:rsidP="005A46EE">
      <w:pPr>
        <w:rPr>
          <w:lang w:eastAsia="en-GB"/>
        </w:rPr>
      </w:pPr>
    </w:p>
    <w:p w14:paraId="124EFA75" w14:textId="77777777" w:rsidR="005A46EE" w:rsidRPr="005A46EE" w:rsidRDefault="005A46EE" w:rsidP="005A46EE">
      <w:pPr>
        <w:rPr>
          <w:lang w:eastAsia="en-GB"/>
        </w:rPr>
      </w:pPr>
    </w:p>
    <w:p w14:paraId="29C8A239" w14:textId="77777777" w:rsidR="005A46EE" w:rsidRPr="005A46EE" w:rsidRDefault="005A46EE" w:rsidP="005A46EE">
      <w:pPr>
        <w:rPr>
          <w:lang w:eastAsia="en-GB"/>
        </w:rPr>
      </w:pPr>
    </w:p>
    <w:p w14:paraId="6953A460" w14:textId="77777777" w:rsidR="005A46EE" w:rsidRPr="005A46EE" w:rsidRDefault="005A46EE" w:rsidP="005A46EE">
      <w:pPr>
        <w:rPr>
          <w:lang w:eastAsia="en-GB"/>
        </w:rPr>
      </w:pPr>
    </w:p>
    <w:p w14:paraId="5260985A" w14:textId="77777777" w:rsidR="005A46EE" w:rsidRPr="005A46EE" w:rsidRDefault="005A46EE" w:rsidP="005A46EE">
      <w:pPr>
        <w:rPr>
          <w:lang w:eastAsia="en-GB"/>
        </w:rPr>
      </w:pPr>
    </w:p>
    <w:p w14:paraId="44409B86" w14:textId="77777777" w:rsidR="005A46EE" w:rsidRPr="005A46EE" w:rsidRDefault="005A46EE" w:rsidP="005A46EE">
      <w:pPr>
        <w:rPr>
          <w:lang w:eastAsia="en-GB"/>
        </w:rPr>
      </w:pPr>
    </w:p>
    <w:p w14:paraId="4A234B80" w14:textId="77777777" w:rsidR="005A46EE" w:rsidRPr="005A46EE" w:rsidRDefault="005A46EE" w:rsidP="005A46EE">
      <w:pPr>
        <w:rPr>
          <w:lang w:eastAsia="en-GB"/>
        </w:rPr>
      </w:pPr>
    </w:p>
    <w:p w14:paraId="72E1852B" w14:textId="77777777" w:rsidR="005A46EE" w:rsidRPr="005A46EE" w:rsidRDefault="005A46EE" w:rsidP="005A46EE">
      <w:pPr>
        <w:rPr>
          <w:lang w:eastAsia="en-GB"/>
        </w:rPr>
      </w:pPr>
    </w:p>
    <w:p w14:paraId="3E53CC48" w14:textId="77777777" w:rsidR="005A46EE" w:rsidRPr="005A46EE" w:rsidRDefault="005A46EE" w:rsidP="005A46EE">
      <w:pPr>
        <w:rPr>
          <w:lang w:eastAsia="en-GB"/>
        </w:rPr>
      </w:pPr>
    </w:p>
    <w:p w14:paraId="7831367C" w14:textId="5555716C" w:rsidR="005A46EE" w:rsidRDefault="005A46EE" w:rsidP="005A46EE">
      <w:pPr>
        <w:tabs>
          <w:tab w:val="left" w:pos="2330"/>
        </w:tabs>
        <w:rPr>
          <w:rFonts w:cs="Arial"/>
          <w:b/>
          <w:spacing w:val="5"/>
          <w:kern w:val="28"/>
          <w:sz w:val="36"/>
          <w:szCs w:val="36"/>
          <w:lang w:eastAsia="en-GB"/>
        </w:rPr>
      </w:pPr>
      <w:r>
        <w:rPr>
          <w:rFonts w:cs="Arial"/>
          <w:b/>
          <w:spacing w:val="5"/>
          <w:kern w:val="28"/>
          <w:sz w:val="36"/>
          <w:szCs w:val="36"/>
          <w:lang w:eastAsia="en-GB"/>
        </w:rPr>
        <w:tab/>
      </w:r>
    </w:p>
    <w:p w14:paraId="11CBDFCD" w14:textId="77777777" w:rsidR="005A46EE" w:rsidRPr="005A46EE" w:rsidRDefault="005A46EE" w:rsidP="005A46EE">
      <w:pPr>
        <w:rPr>
          <w:lang w:eastAsia="en-GB"/>
        </w:rPr>
      </w:pPr>
    </w:p>
    <w:p w14:paraId="216BA461" w14:textId="77777777" w:rsidR="005A46EE" w:rsidRDefault="005A46EE" w:rsidP="00F61E4D">
      <w:pPr>
        <w:pStyle w:val="Subtitle"/>
      </w:pPr>
    </w:p>
    <w:p w14:paraId="21445BD2" w14:textId="1304277D" w:rsidR="00FF038A" w:rsidRPr="007E18CD" w:rsidRDefault="00FF038A" w:rsidP="00F61E4D">
      <w:pPr>
        <w:pStyle w:val="Subtitle"/>
      </w:pPr>
      <w:r w:rsidRPr="005A46EE">
        <w:br w:type="page"/>
      </w:r>
      <w:r w:rsidRPr="007E18CD">
        <w:lastRenderedPageBreak/>
        <w:t>Contents</w:t>
      </w:r>
    </w:p>
    <w:p w14:paraId="56834E18" w14:textId="77777777" w:rsidR="00644498" w:rsidRDefault="005D7C43">
      <w:pPr>
        <w:pStyle w:val="TOC1"/>
        <w:rPr>
          <w:rFonts w:asciiTheme="minorHAnsi" w:eastAsiaTheme="minorEastAsia" w:hAnsiTheme="minorHAnsi" w:cstheme="minorBidi"/>
          <w:iCs w:val="0"/>
          <w:noProof/>
          <w:sz w:val="22"/>
          <w:szCs w:val="22"/>
        </w:rPr>
      </w:pPr>
      <w:r>
        <w:rPr>
          <w:i/>
        </w:rPr>
        <w:fldChar w:fldCharType="begin"/>
      </w:r>
      <w:r>
        <w:rPr>
          <w:i/>
        </w:rPr>
        <w:instrText xml:space="preserve"> TOC \o "1-2" \h \z \u </w:instrText>
      </w:r>
      <w:r>
        <w:rPr>
          <w:i/>
        </w:rPr>
        <w:fldChar w:fldCharType="separate"/>
      </w:r>
      <w:hyperlink w:anchor="_Toc61972751" w:history="1">
        <w:r w:rsidR="00644498" w:rsidRPr="003B3BDB">
          <w:rPr>
            <w:rStyle w:val="Hyperlink"/>
            <w:noProof/>
          </w:rPr>
          <w:t>1.0</w:t>
        </w:r>
        <w:r w:rsidR="00644498">
          <w:rPr>
            <w:rFonts w:asciiTheme="minorHAnsi" w:eastAsiaTheme="minorEastAsia" w:hAnsiTheme="minorHAnsi" w:cstheme="minorBidi"/>
            <w:iCs w:val="0"/>
            <w:noProof/>
            <w:sz w:val="22"/>
            <w:szCs w:val="22"/>
          </w:rPr>
          <w:tab/>
        </w:r>
        <w:r w:rsidR="00644498" w:rsidRPr="003B3BDB">
          <w:rPr>
            <w:rStyle w:val="Hyperlink"/>
            <w:noProof/>
          </w:rPr>
          <w:t>Introduction</w:t>
        </w:r>
        <w:r w:rsidR="00644498">
          <w:rPr>
            <w:noProof/>
            <w:webHidden/>
          </w:rPr>
          <w:tab/>
        </w:r>
        <w:r w:rsidR="00644498">
          <w:rPr>
            <w:noProof/>
            <w:webHidden/>
          </w:rPr>
          <w:fldChar w:fldCharType="begin"/>
        </w:r>
        <w:r w:rsidR="00644498">
          <w:rPr>
            <w:noProof/>
            <w:webHidden/>
          </w:rPr>
          <w:instrText xml:space="preserve"> PAGEREF _Toc61972751 \h </w:instrText>
        </w:r>
        <w:r w:rsidR="00644498">
          <w:rPr>
            <w:noProof/>
            <w:webHidden/>
          </w:rPr>
        </w:r>
        <w:r w:rsidR="00644498">
          <w:rPr>
            <w:noProof/>
            <w:webHidden/>
          </w:rPr>
          <w:fldChar w:fldCharType="separate"/>
        </w:r>
        <w:r w:rsidR="00644498">
          <w:rPr>
            <w:noProof/>
            <w:webHidden/>
          </w:rPr>
          <w:t>4</w:t>
        </w:r>
        <w:r w:rsidR="00644498">
          <w:rPr>
            <w:noProof/>
            <w:webHidden/>
          </w:rPr>
          <w:fldChar w:fldCharType="end"/>
        </w:r>
      </w:hyperlink>
    </w:p>
    <w:p w14:paraId="0657E183" w14:textId="77777777" w:rsidR="00644498" w:rsidRDefault="00A43B85">
      <w:pPr>
        <w:pStyle w:val="TOC1"/>
        <w:rPr>
          <w:rFonts w:asciiTheme="minorHAnsi" w:eastAsiaTheme="minorEastAsia" w:hAnsiTheme="minorHAnsi" w:cstheme="minorBidi"/>
          <w:iCs w:val="0"/>
          <w:noProof/>
          <w:sz w:val="22"/>
          <w:szCs w:val="22"/>
        </w:rPr>
      </w:pPr>
      <w:hyperlink w:anchor="_Toc61972752" w:history="1">
        <w:r w:rsidR="00644498" w:rsidRPr="003B3BDB">
          <w:rPr>
            <w:rStyle w:val="Hyperlink"/>
            <w:noProof/>
          </w:rPr>
          <w:t>2.0</w:t>
        </w:r>
        <w:r w:rsidR="00644498">
          <w:rPr>
            <w:rFonts w:asciiTheme="minorHAnsi" w:eastAsiaTheme="minorEastAsia" w:hAnsiTheme="minorHAnsi" w:cstheme="minorBidi"/>
            <w:iCs w:val="0"/>
            <w:noProof/>
            <w:sz w:val="22"/>
            <w:szCs w:val="22"/>
          </w:rPr>
          <w:tab/>
        </w:r>
        <w:r w:rsidR="00644498" w:rsidRPr="003B3BDB">
          <w:rPr>
            <w:rStyle w:val="Hyperlink"/>
            <w:noProof/>
          </w:rPr>
          <w:t>Purpose</w:t>
        </w:r>
        <w:r w:rsidR="00644498">
          <w:rPr>
            <w:noProof/>
            <w:webHidden/>
          </w:rPr>
          <w:tab/>
        </w:r>
        <w:r w:rsidR="00644498">
          <w:rPr>
            <w:noProof/>
            <w:webHidden/>
          </w:rPr>
          <w:fldChar w:fldCharType="begin"/>
        </w:r>
        <w:r w:rsidR="00644498">
          <w:rPr>
            <w:noProof/>
            <w:webHidden/>
          </w:rPr>
          <w:instrText xml:space="preserve"> PAGEREF _Toc61972752 \h </w:instrText>
        </w:r>
        <w:r w:rsidR="00644498">
          <w:rPr>
            <w:noProof/>
            <w:webHidden/>
          </w:rPr>
        </w:r>
        <w:r w:rsidR="00644498">
          <w:rPr>
            <w:noProof/>
            <w:webHidden/>
          </w:rPr>
          <w:fldChar w:fldCharType="separate"/>
        </w:r>
        <w:r w:rsidR="00644498">
          <w:rPr>
            <w:noProof/>
            <w:webHidden/>
          </w:rPr>
          <w:t>4</w:t>
        </w:r>
        <w:r w:rsidR="00644498">
          <w:rPr>
            <w:noProof/>
            <w:webHidden/>
          </w:rPr>
          <w:fldChar w:fldCharType="end"/>
        </w:r>
      </w:hyperlink>
    </w:p>
    <w:p w14:paraId="74731C8D" w14:textId="77777777" w:rsidR="00644498" w:rsidRDefault="00A43B85">
      <w:pPr>
        <w:pStyle w:val="TOC1"/>
        <w:rPr>
          <w:rFonts w:asciiTheme="minorHAnsi" w:eastAsiaTheme="minorEastAsia" w:hAnsiTheme="minorHAnsi" w:cstheme="minorBidi"/>
          <w:iCs w:val="0"/>
          <w:noProof/>
          <w:sz w:val="22"/>
          <w:szCs w:val="22"/>
        </w:rPr>
      </w:pPr>
      <w:hyperlink w:anchor="_Toc61972753" w:history="1">
        <w:r w:rsidR="00644498" w:rsidRPr="003B3BDB">
          <w:rPr>
            <w:rStyle w:val="Hyperlink"/>
            <w:noProof/>
          </w:rPr>
          <w:t>3.0</w:t>
        </w:r>
        <w:r w:rsidR="00644498">
          <w:rPr>
            <w:rFonts w:asciiTheme="minorHAnsi" w:eastAsiaTheme="minorEastAsia" w:hAnsiTheme="minorHAnsi" w:cstheme="minorBidi"/>
            <w:iCs w:val="0"/>
            <w:noProof/>
            <w:sz w:val="22"/>
            <w:szCs w:val="22"/>
          </w:rPr>
          <w:tab/>
        </w:r>
        <w:r w:rsidR="00644498" w:rsidRPr="003B3BDB">
          <w:rPr>
            <w:rStyle w:val="Hyperlink"/>
            <w:noProof/>
          </w:rPr>
          <w:t>Defin</w:t>
        </w:r>
        <w:r w:rsidR="00644498" w:rsidRPr="003B3BDB">
          <w:rPr>
            <w:rStyle w:val="Hyperlink"/>
            <w:noProof/>
            <w:spacing w:val="1"/>
          </w:rPr>
          <w:t>i</w:t>
        </w:r>
        <w:r w:rsidR="00644498" w:rsidRPr="003B3BDB">
          <w:rPr>
            <w:rStyle w:val="Hyperlink"/>
            <w:noProof/>
          </w:rPr>
          <w:t>ti</w:t>
        </w:r>
        <w:r w:rsidR="00644498" w:rsidRPr="003B3BDB">
          <w:rPr>
            <w:rStyle w:val="Hyperlink"/>
            <w:noProof/>
            <w:spacing w:val="1"/>
          </w:rPr>
          <w:t>o</w:t>
        </w:r>
        <w:r w:rsidR="00644498" w:rsidRPr="003B3BDB">
          <w:rPr>
            <w:rStyle w:val="Hyperlink"/>
            <w:noProof/>
          </w:rPr>
          <w:t>ns</w:t>
        </w:r>
        <w:r w:rsidR="00644498" w:rsidRPr="003B3BDB">
          <w:rPr>
            <w:rStyle w:val="Hyperlink"/>
            <w:noProof/>
            <w:spacing w:val="-9"/>
          </w:rPr>
          <w:t xml:space="preserve"> </w:t>
        </w:r>
        <w:r w:rsidR="00644498" w:rsidRPr="003B3BDB">
          <w:rPr>
            <w:rStyle w:val="Hyperlink"/>
            <w:noProof/>
          </w:rPr>
          <w:t>/</w:t>
        </w:r>
        <w:r w:rsidR="00644498" w:rsidRPr="003B3BDB">
          <w:rPr>
            <w:rStyle w:val="Hyperlink"/>
            <w:noProof/>
            <w:spacing w:val="-5"/>
          </w:rPr>
          <w:t xml:space="preserve"> </w:t>
        </w:r>
        <w:r w:rsidR="00644498" w:rsidRPr="003B3BDB">
          <w:rPr>
            <w:rStyle w:val="Hyperlink"/>
            <w:noProof/>
          </w:rPr>
          <w:t>Exp</w:t>
        </w:r>
        <w:r w:rsidR="00644498" w:rsidRPr="003B3BDB">
          <w:rPr>
            <w:rStyle w:val="Hyperlink"/>
            <w:noProof/>
            <w:spacing w:val="1"/>
          </w:rPr>
          <w:t>l</w:t>
        </w:r>
        <w:r w:rsidR="00644498" w:rsidRPr="003B3BDB">
          <w:rPr>
            <w:rStyle w:val="Hyperlink"/>
            <w:noProof/>
          </w:rPr>
          <w:t>an</w:t>
        </w:r>
        <w:r w:rsidR="00644498" w:rsidRPr="003B3BDB">
          <w:rPr>
            <w:rStyle w:val="Hyperlink"/>
            <w:noProof/>
            <w:spacing w:val="1"/>
          </w:rPr>
          <w:t>a</w:t>
        </w:r>
        <w:r w:rsidR="00644498" w:rsidRPr="003B3BDB">
          <w:rPr>
            <w:rStyle w:val="Hyperlink"/>
            <w:noProof/>
          </w:rPr>
          <w:t>t</w:t>
        </w:r>
        <w:r w:rsidR="00644498" w:rsidRPr="003B3BDB">
          <w:rPr>
            <w:rStyle w:val="Hyperlink"/>
            <w:noProof/>
            <w:spacing w:val="1"/>
          </w:rPr>
          <w:t>i</w:t>
        </w:r>
        <w:r w:rsidR="00644498" w:rsidRPr="003B3BDB">
          <w:rPr>
            <w:rStyle w:val="Hyperlink"/>
            <w:noProof/>
          </w:rPr>
          <w:t>on</w:t>
        </w:r>
        <w:r w:rsidR="00644498" w:rsidRPr="003B3BDB">
          <w:rPr>
            <w:rStyle w:val="Hyperlink"/>
            <w:noProof/>
            <w:spacing w:val="-9"/>
          </w:rPr>
          <w:t xml:space="preserve"> </w:t>
        </w:r>
        <w:r w:rsidR="00644498" w:rsidRPr="003B3BDB">
          <w:rPr>
            <w:rStyle w:val="Hyperlink"/>
            <w:noProof/>
          </w:rPr>
          <w:t>of</w:t>
        </w:r>
        <w:r w:rsidR="00644498" w:rsidRPr="003B3BDB">
          <w:rPr>
            <w:rStyle w:val="Hyperlink"/>
            <w:noProof/>
            <w:spacing w:val="-8"/>
          </w:rPr>
          <w:t xml:space="preserve"> </w:t>
        </w:r>
        <w:r w:rsidR="00644498" w:rsidRPr="003B3BDB">
          <w:rPr>
            <w:rStyle w:val="Hyperlink"/>
            <w:noProof/>
          </w:rPr>
          <w:t>Terms</w:t>
        </w:r>
        <w:r w:rsidR="00644498">
          <w:rPr>
            <w:noProof/>
            <w:webHidden/>
          </w:rPr>
          <w:tab/>
        </w:r>
        <w:r w:rsidR="00644498">
          <w:rPr>
            <w:noProof/>
            <w:webHidden/>
          </w:rPr>
          <w:fldChar w:fldCharType="begin"/>
        </w:r>
        <w:r w:rsidR="00644498">
          <w:rPr>
            <w:noProof/>
            <w:webHidden/>
          </w:rPr>
          <w:instrText xml:space="preserve"> PAGEREF _Toc61972753 \h </w:instrText>
        </w:r>
        <w:r w:rsidR="00644498">
          <w:rPr>
            <w:noProof/>
            <w:webHidden/>
          </w:rPr>
        </w:r>
        <w:r w:rsidR="00644498">
          <w:rPr>
            <w:noProof/>
            <w:webHidden/>
          </w:rPr>
          <w:fldChar w:fldCharType="separate"/>
        </w:r>
        <w:r w:rsidR="00644498">
          <w:rPr>
            <w:noProof/>
            <w:webHidden/>
          </w:rPr>
          <w:t>5</w:t>
        </w:r>
        <w:r w:rsidR="00644498">
          <w:rPr>
            <w:noProof/>
            <w:webHidden/>
          </w:rPr>
          <w:fldChar w:fldCharType="end"/>
        </w:r>
      </w:hyperlink>
    </w:p>
    <w:p w14:paraId="7F1B55BD"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54" w:history="1">
        <w:r w:rsidR="00644498" w:rsidRPr="003B3BDB">
          <w:rPr>
            <w:rStyle w:val="Hyperlink"/>
            <w:noProof/>
          </w:rPr>
          <w:t>3.1</w:t>
        </w:r>
        <w:r w:rsidR="00644498">
          <w:rPr>
            <w:rFonts w:asciiTheme="minorHAnsi" w:eastAsiaTheme="minorEastAsia" w:hAnsiTheme="minorHAnsi" w:cstheme="minorBidi"/>
            <w:bCs w:val="0"/>
            <w:noProof/>
            <w:sz w:val="22"/>
            <w:lang w:eastAsia="en-GB"/>
          </w:rPr>
          <w:tab/>
        </w:r>
        <w:r w:rsidR="00644498" w:rsidRPr="003B3BDB">
          <w:rPr>
            <w:rStyle w:val="Hyperlink"/>
            <w:noProof/>
          </w:rPr>
          <w:t>Social Media Terms</w:t>
        </w:r>
        <w:r w:rsidR="00644498">
          <w:rPr>
            <w:noProof/>
            <w:webHidden/>
          </w:rPr>
          <w:tab/>
        </w:r>
        <w:r w:rsidR="00644498">
          <w:rPr>
            <w:noProof/>
            <w:webHidden/>
          </w:rPr>
          <w:fldChar w:fldCharType="begin"/>
        </w:r>
        <w:r w:rsidR="00644498">
          <w:rPr>
            <w:noProof/>
            <w:webHidden/>
          </w:rPr>
          <w:instrText xml:space="preserve"> PAGEREF _Toc61972754 \h </w:instrText>
        </w:r>
        <w:r w:rsidR="00644498">
          <w:rPr>
            <w:noProof/>
            <w:webHidden/>
          </w:rPr>
        </w:r>
        <w:r w:rsidR="00644498">
          <w:rPr>
            <w:noProof/>
            <w:webHidden/>
          </w:rPr>
          <w:fldChar w:fldCharType="separate"/>
        </w:r>
        <w:r w:rsidR="00644498">
          <w:rPr>
            <w:noProof/>
            <w:webHidden/>
          </w:rPr>
          <w:t>5</w:t>
        </w:r>
        <w:r w:rsidR="00644498">
          <w:rPr>
            <w:noProof/>
            <w:webHidden/>
          </w:rPr>
          <w:fldChar w:fldCharType="end"/>
        </w:r>
      </w:hyperlink>
    </w:p>
    <w:p w14:paraId="56B53210" w14:textId="77777777" w:rsidR="00644498" w:rsidRDefault="00A43B85">
      <w:pPr>
        <w:pStyle w:val="TOC1"/>
        <w:rPr>
          <w:rFonts w:asciiTheme="minorHAnsi" w:eastAsiaTheme="minorEastAsia" w:hAnsiTheme="minorHAnsi" w:cstheme="minorBidi"/>
          <w:iCs w:val="0"/>
          <w:noProof/>
          <w:sz w:val="22"/>
          <w:szCs w:val="22"/>
        </w:rPr>
      </w:pPr>
      <w:hyperlink w:anchor="_Toc61972755" w:history="1">
        <w:r w:rsidR="00644498" w:rsidRPr="003B3BDB">
          <w:rPr>
            <w:rStyle w:val="Hyperlink"/>
            <w:noProof/>
          </w:rPr>
          <w:t>4.0</w:t>
        </w:r>
        <w:r w:rsidR="00644498">
          <w:rPr>
            <w:rFonts w:asciiTheme="minorHAnsi" w:eastAsiaTheme="minorEastAsia" w:hAnsiTheme="minorHAnsi" w:cstheme="minorBidi"/>
            <w:iCs w:val="0"/>
            <w:noProof/>
            <w:sz w:val="22"/>
            <w:szCs w:val="22"/>
          </w:rPr>
          <w:tab/>
        </w:r>
        <w:r w:rsidR="00644498" w:rsidRPr="003B3BDB">
          <w:rPr>
            <w:rStyle w:val="Hyperlink"/>
            <w:noProof/>
          </w:rPr>
          <w:t>Scope</w:t>
        </w:r>
        <w:r w:rsidR="00644498" w:rsidRPr="003B3BDB">
          <w:rPr>
            <w:rStyle w:val="Hyperlink"/>
            <w:noProof/>
            <w:spacing w:val="-6"/>
          </w:rPr>
          <w:t xml:space="preserve"> </w:t>
        </w:r>
        <w:r w:rsidR="00644498" w:rsidRPr="003B3BDB">
          <w:rPr>
            <w:rStyle w:val="Hyperlink"/>
            <w:noProof/>
          </w:rPr>
          <w:t>of</w:t>
        </w:r>
        <w:r w:rsidR="00644498" w:rsidRPr="003B3BDB">
          <w:rPr>
            <w:rStyle w:val="Hyperlink"/>
            <w:noProof/>
            <w:spacing w:val="-5"/>
          </w:rPr>
          <w:t xml:space="preserve"> </w:t>
        </w:r>
        <w:r w:rsidR="00644498" w:rsidRPr="003B3BDB">
          <w:rPr>
            <w:rStyle w:val="Hyperlink"/>
            <w:noProof/>
          </w:rPr>
          <w:t>the</w:t>
        </w:r>
        <w:r w:rsidR="00644498" w:rsidRPr="003B3BDB">
          <w:rPr>
            <w:rStyle w:val="Hyperlink"/>
            <w:noProof/>
            <w:spacing w:val="-4"/>
          </w:rPr>
          <w:t xml:space="preserve"> </w:t>
        </w:r>
        <w:r w:rsidR="00644498" w:rsidRPr="003B3BDB">
          <w:rPr>
            <w:rStyle w:val="Hyperlink"/>
            <w:noProof/>
          </w:rPr>
          <w:t>Policy</w:t>
        </w:r>
        <w:r w:rsidR="00644498">
          <w:rPr>
            <w:noProof/>
            <w:webHidden/>
          </w:rPr>
          <w:tab/>
        </w:r>
        <w:r w:rsidR="00644498">
          <w:rPr>
            <w:noProof/>
            <w:webHidden/>
          </w:rPr>
          <w:fldChar w:fldCharType="begin"/>
        </w:r>
        <w:r w:rsidR="00644498">
          <w:rPr>
            <w:noProof/>
            <w:webHidden/>
          </w:rPr>
          <w:instrText xml:space="preserve"> PAGEREF _Toc61972755 \h </w:instrText>
        </w:r>
        <w:r w:rsidR="00644498">
          <w:rPr>
            <w:noProof/>
            <w:webHidden/>
          </w:rPr>
        </w:r>
        <w:r w:rsidR="00644498">
          <w:rPr>
            <w:noProof/>
            <w:webHidden/>
          </w:rPr>
          <w:fldChar w:fldCharType="separate"/>
        </w:r>
        <w:r w:rsidR="00644498">
          <w:rPr>
            <w:noProof/>
            <w:webHidden/>
          </w:rPr>
          <w:t>5</w:t>
        </w:r>
        <w:r w:rsidR="00644498">
          <w:rPr>
            <w:noProof/>
            <w:webHidden/>
          </w:rPr>
          <w:fldChar w:fldCharType="end"/>
        </w:r>
      </w:hyperlink>
    </w:p>
    <w:p w14:paraId="004E7A24" w14:textId="77777777" w:rsidR="00644498" w:rsidRDefault="00A43B85">
      <w:pPr>
        <w:pStyle w:val="TOC1"/>
        <w:rPr>
          <w:rFonts w:asciiTheme="minorHAnsi" w:eastAsiaTheme="minorEastAsia" w:hAnsiTheme="minorHAnsi" w:cstheme="minorBidi"/>
          <w:iCs w:val="0"/>
          <w:noProof/>
          <w:sz w:val="22"/>
          <w:szCs w:val="22"/>
        </w:rPr>
      </w:pPr>
      <w:hyperlink w:anchor="_Toc61972756" w:history="1">
        <w:r w:rsidR="00644498" w:rsidRPr="003B3BDB">
          <w:rPr>
            <w:rStyle w:val="Hyperlink"/>
            <w:noProof/>
          </w:rPr>
          <w:t>5.0</w:t>
        </w:r>
        <w:r w:rsidR="00644498">
          <w:rPr>
            <w:rFonts w:asciiTheme="minorHAnsi" w:eastAsiaTheme="minorEastAsia" w:hAnsiTheme="minorHAnsi" w:cstheme="minorBidi"/>
            <w:iCs w:val="0"/>
            <w:noProof/>
            <w:sz w:val="22"/>
            <w:szCs w:val="22"/>
          </w:rPr>
          <w:tab/>
        </w:r>
        <w:r w:rsidR="00644498" w:rsidRPr="003B3BDB">
          <w:rPr>
            <w:rStyle w:val="Hyperlink"/>
            <w:noProof/>
            <w:spacing w:val="-1"/>
          </w:rPr>
          <w:t>Dutie</w:t>
        </w:r>
        <w:r w:rsidR="00644498" w:rsidRPr="003B3BDB">
          <w:rPr>
            <w:rStyle w:val="Hyperlink"/>
            <w:noProof/>
          </w:rPr>
          <w:t>s</w:t>
        </w:r>
        <w:r w:rsidR="00644498" w:rsidRPr="003B3BDB">
          <w:rPr>
            <w:rStyle w:val="Hyperlink"/>
            <w:noProof/>
            <w:spacing w:val="-11"/>
          </w:rPr>
          <w:t>,</w:t>
        </w:r>
        <w:r w:rsidR="00644498" w:rsidRPr="003B3BDB">
          <w:rPr>
            <w:rStyle w:val="Hyperlink"/>
            <w:noProof/>
            <w:spacing w:val="-9"/>
          </w:rPr>
          <w:t xml:space="preserve"> </w:t>
        </w:r>
        <w:r w:rsidR="00644498" w:rsidRPr="003B3BDB">
          <w:rPr>
            <w:rStyle w:val="Hyperlink"/>
            <w:noProof/>
          </w:rPr>
          <w:t>Accountabilities</w:t>
        </w:r>
        <w:r w:rsidR="00644498" w:rsidRPr="003B3BDB">
          <w:rPr>
            <w:rStyle w:val="Hyperlink"/>
            <w:noProof/>
            <w:spacing w:val="-9"/>
          </w:rPr>
          <w:t xml:space="preserve"> </w:t>
        </w:r>
        <w:r w:rsidR="00644498" w:rsidRPr="003B3BDB">
          <w:rPr>
            <w:rStyle w:val="Hyperlink"/>
            <w:noProof/>
          </w:rPr>
          <w:t>and</w:t>
        </w:r>
        <w:r w:rsidR="00644498" w:rsidRPr="003B3BDB">
          <w:rPr>
            <w:rStyle w:val="Hyperlink"/>
            <w:noProof/>
            <w:spacing w:val="-11"/>
          </w:rPr>
          <w:t xml:space="preserve"> </w:t>
        </w:r>
        <w:r w:rsidR="00644498" w:rsidRPr="003B3BDB">
          <w:rPr>
            <w:rStyle w:val="Hyperlink"/>
            <w:noProof/>
          </w:rPr>
          <w:t>Respons</w:t>
        </w:r>
        <w:r w:rsidR="00644498" w:rsidRPr="003B3BDB">
          <w:rPr>
            <w:rStyle w:val="Hyperlink"/>
            <w:noProof/>
            <w:spacing w:val="1"/>
          </w:rPr>
          <w:t>i</w:t>
        </w:r>
        <w:r w:rsidR="00644498" w:rsidRPr="003B3BDB">
          <w:rPr>
            <w:rStyle w:val="Hyperlink"/>
            <w:noProof/>
          </w:rPr>
          <w:t>bilities</w:t>
        </w:r>
        <w:r w:rsidR="00644498">
          <w:rPr>
            <w:noProof/>
            <w:webHidden/>
          </w:rPr>
          <w:tab/>
        </w:r>
        <w:r w:rsidR="00644498">
          <w:rPr>
            <w:noProof/>
            <w:webHidden/>
          </w:rPr>
          <w:fldChar w:fldCharType="begin"/>
        </w:r>
        <w:r w:rsidR="00644498">
          <w:rPr>
            <w:noProof/>
            <w:webHidden/>
          </w:rPr>
          <w:instrText xml:space="preserve"> PAGEREF _Toc61972756 \h </w:instrText>
        </w:r>
        <w:r w:rsidR="00644498">
          <w:rPr>
            <w:noProof/>
            <w:webHidden/>
          </w:rPr>
        </w:r>
        <w:r w:rsidR="00644498">
          <w:rPr>
            <w:noProof/>
            <w:webHidden/>
          </w:rPr>
          <w:fldChar w:fldCharType="separate"/>
        </w:r>
        <w:r w:rsidR="00644498">
          <w:rPr>
            <w:noProof/>
            <w:webHidden/>
          </w:rPr>
          <w:t>5</w:t>
        </w:r>
        <w:r w:rsidR="00644498">
          <w:rPr>
            <w:noProof/>
            <w:webHidden/>
          </w:rPr>
          <w:fldChar w:fldCharType="end"/>
        </w:r>
      </w:hyperlink>
    </w:p>
    <w:p w14:paraId="5DB060E3"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57" w:history="1">
        <w:r w:rsidR="00644498" w:rsidRPr="003B3BDB">
          <w:rPr>
            <w:rStyle w:val="Hyperlink"/>
            <w:noProof/>
          </w:rPr>
          <w:t>5.1</w:t>
        </w:r>
        <w:r w:rsidR="00644498">
          <w:rPr>
            <w:rFonts w:asciiTheme="minorHAnsi" w:eastAsiaTheme="minorEastAsia" w:hAnsiTheme="minorHAnsi" w:cstheme="minorBidi"/>
            <w:bCs w:val="0"/>
            <w:noProof/>
            <w:sz w:val="22"/>
            <w:lang w:eastAsia="en-GB"/>
          </w:rPr>
          <w:tab/>
        </w:r>
        <w:r w:rsidR="00644498" w:rsidRPr="003B3BDB">
          <w:rPr>
            <w:rStyle w:val="Hyperlink"/>
            <w:noProof/>
          </w:rPr>
          <w:t>Accountable Officer</w:t>
        </w:r>
        <w:r w:rsidR="00644498">
          <w:rPr>
            <w:noProof/>
            <w:webHidden/>
          </w:rPr>
          <w:tab/>
        </w:r>
        <w:r w:rsidR="00644498">
          <w:rPr>
            <w:noProof/>
            <w:webHidden/>
          </w:rPr>
          <w:fldChar w:fldCharType="begin"/>
        </w:r>
        <w:r w:rsidR="00644498">
          <w:rPr>
            <w:noProof/>
            <w:webHidden/>
          </w:rPr>
          <w:instrText xml:space="preserve"> PAGEREF _Toc61972757 \h </w:instrText>
        </w:r>
        <w:r w:rsidR="00644498">
          <w:rPr>
            <w:noProof/>
            <w:webHidden/>
          </w:rPr>
        </w:r>
        <w:r w:rsidR="00644498">
          <w:rPr>
            <w:noProof/>
            <w:webHidden/>
          </w:rPr>
          <w:fldChar w:fldCharType="separate"/>
        </w:r>
        <w:r w:rsidR="00644498">
          <w:rPr>
            <w:noProof/>
            <w:webHidden/>
          </w:rPr>
          <w:t>5</w:t>
        </w:r>
        <w:r w:rsidR="00644498">
          <w:rPr>
            <w:noProof/>
            <w:webHidden/>
          </w:rPr>
          <w:fldChar w:fldCharType="end"/>
        </w:r>
      </w:hyperlink>
    </w:p>
    <w:p w14:paraId="5281CBF1"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58" w:history="1">
        <w:r w:rsidR="00644498" w:rsidRPr="003B3BDB">
          <w:rPr>
            <w:rStyle w:val="Hyperlink"/>
            <w:noProof/>
          </w:rPr>
          <w:t>5.2</w:t>
        </w:r>
        <w:r w:rsidR="00644498">
          <w:rPr>
            <w:rFonts w:asciiTheme="minorHAnsi" w:eastAsiaTheme="minorEastAsia" w:hAnsiTheme="minorHAnsi" w:cstheme="minorBidi"/>
            <w:bCs w:val="0"/>
            <w:noProof/>
            <w:sz w:val="22"/>
            <w:lang w:eastAsia="en-GB"/>
          </w:rPr>
          <w:tab/>
        </w:r>
        <w:r w:rsidR="00644498" w:rsidRPr="003B3BDB">
          <w:rPr>
            <w:rStyle w:val="Hyperlink"/>
            <w:noProof/>
          </w:rPr>
          <w:t>SIRO</w:t>
        </w:r>
        <w:r w:rsidR="00644498">
          <w:rPr>
            <w:noProof/>
            <w:webHidden/>
          </w:rPr>
          <w:tab/>
        </w:r>
        <w:r w:rsidR="00644498">
          <w:rPr>
            <w:noProof/>
            <w:webHidden/>
          </w:rPr>
          <w:fldChar w:fldCharType="begin"/>
        </w:r>
        <w:r w:rsidR="00644498">
          <w:rPr>
            <w:noProof/>
            <w:webHidden/>
          </w:rPr>
          <w:instrText xml:space="preserve"> PAGEREF _Toc61972758 \h </w:instrText>
        </w:r>
        <w:r w:rsidR="00644498">
          <w:rPr>
            <w:noProof/>
            <w:webHidden/>
          </w:rPr>
        </w:r>
        <w:r w:rsidR="00644498">
          <w:rPr>
            <w:noProof/>
            <w:webHidden/>
          </w:rPr>
          <w:fldChar w:fldCharType="separate"/>
        </w:r>
        <w:r w:rsidR="00644498">
          <w:rPr>
            <w:noProof/>
            <w:webHidden/>
          </w:rPr>
          <w:t>5</w:t>
        </w:r>
        <w:r w:rsidR="00644498">
          <w:rPr>
            <w:noProof/>
            <w:webHidden/>
          </w:rPr>
          <w:fldChar w:fldCharType="end"/>
        </w:r>
      </w:hyperlink>
    </w:p>
    <w:p w14:paraId="5879BEDB"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59" w:history="1">
        <w:r w:rsidR="00644498" w:rsidRPr="003B3BDB">
          <w:rPr>
            <w:rStyle w:val="Hyperlink"/>
            <w:noProof/>
          </w:rPr>
          <w:t>5.3</w:t>
        </w:r>
        <w:r w:rsidR="00644498">
          <w:rPr>
            <w:rFonts w:asciiTheme="minorHAnsi" w:eastAsiaTheme="minorEastAsia" w:hAnsiTheme="minorHAnsi" w:cstheme="minorBidi"/>
            <w:bCs w:val="0"/>
            <w:noProof/>
            <w:sz w:val="22"/>
            <w:lang w:eastAsia="en-GB"/>
          </w:rPr>
          <w:tab/>
        </w:r>
        <w:r w:rsidR="00644498" w:rsidRPr="003B3BDB">
          <w:rPr>
            <w:rStyle w:val="Hyperlink"/>
            <w:noProof/>
          </w:rPr>
          <w:t>Caldicott Guardian</w:t>
        </w:r>
        <w:r w:rsidR="00644498">
          <w:rPr>
            <w:noProof/>
            <w:webHidden/>
          </w:rPr>
          <w:tab/>
        </w:r>
        <w:r w:rsidR="00644498">
          <w:rPr>
            <w:noProof/>
            <w:webHidden/>
          </w:rPr>
          <w:fldChar w:fldCharType="begin"/>
        </w:r>
        <w:r w:rsidR="00644498">
          <w:rPr>
            <w:noProof/>
            <w:webHidden/>
          </w:rPr>
          <w:instrText xml:space="preserve"> PAGEREF _Toc61972759 \h </w:instrText>
        </w:r>
        <w:r w:rsidR="00644498">
          <w:rPr>
            <w:noProof/>
            <w:webHidden/>
          </w:rPr>
        </w:r>
        <w:r w:rsidR="00644498">
          <w:rPr>
            <w:noProof/>
            <w:webHidden/>
          </w:rPr>
          <w:fldChar w:fldCharType="separate"/>
        </w:r>
        <w:r w:rsidR="00644498">
          <w:rPr>
            <w:noProof/>
            <w:webHidden/>
          </w:rPr>
          <w:t>6</w:t>
        </w:r>
        <w:r w:rsidR="00644498">
          <w:rPr>
            <w:noProof/>
            <w:webHidden/>
          </w:rPr>
          <w:fldChar w:fldCharType="end"/>
        </w:r>
      </w:hyperlink>
    </w:p>
    <w:p w14:paraId="519BBD63"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0" w:history="1">
        <w:r w:rsidR="00644498" w:rsidRPr="003B3BDB">
          <w:rPr>
            <w:rStyle w:val="Hyperlink"/>
            <w:noProof/>
          </w:rPr>
          <w:t>5.4</w:t>
        </w:r>
        <w:r w:rsidR="00644498">
          <w:rPr>
            <w:rFonts w:asciiTheme="minorHAnsi" w:eastAsiaTheme="minorEastAsia" w:hAnsiTheme="minorHAnsi" w:cstheme="minorBidi"/>
            <w:bCs w:val="0"/>
            <w:noProof/>
            <w:sz w:val="22"/>
            <w:lang w:eastAsia="en-GB"/>
          </w:rPr>
          <w:tab/>
        </w:r>
        <w:r w:rsidR="00644498" w:rsidRPr="003B3BDB">
          <w:rPr>
            <w:rStyle w:val="Hyperlink"/>
            <w:noProof/>
          </w:rPr>
          <w:t>Corporate Services Manager</w:t>
        </w:r>
        <w:r w:rsidR="00644498">
          <w:rPr>
            <w:noProof/>
            <w:webHidden/>
          </w:rPr>
          <w:tab/>
        </w:r>
        <w:r w:rsidR="00644498">
          <w:rPr>
            <w:noProof/>
            <w:webHidden/>
          </w:rPr>
          <w:fldChar w:fldCharType="begin"/>
        </w:r>
        <w:r w:rsidR="00644498">
          <w:rPr>
            <w:noProof/>
            <w:webHidden/>
          </w:rPr>
          <w:instrText xml:space="preserve"> PAGEREF _Toc61972760 \h </w:instrText>
        </w:r>
        <w:r w:rsidR="00644498">
          <w:rPr>
            <w:noProof/>
            <w:webHidden/>
          </w:rPr>
        </w:r>
        <w:r w:rsidR="00644498">
          <w:rPr>
            <w:noProof/>
            <w:webHidden/>
          </w:rPr>
          <w:fldChar w:fldCharType="separate"/>
        </w:r>
        <w:r w:rsidR="00644498">
          <w:rPr>
            <w:noProof/>
            <w:webHidden/>
          </w:rPr>
          <w:t>6</w:t>
        </w:r>
        <w:r w:rsidR="00644498">
          <w:rPr>
            <w:noProof/>
            <w:webHidden/>
          </w:rPr>
          <w:fldChar w:fldCharType="end"/>
        </w:r>
      </w:hyperlink>
    </w:p>
    <w:p w14:paraId="5EBD5308"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1" w:history="1">
        <w:r w:rsidR="00644498" w:rsidRPr="003B3BDB">
          <w:rPr>
            <w:rStyle w:val="Hyperlink"/>
            <w:noProof/>
          </w:rPr>
          <w:t>5.5</w:t>
        </w:r>
        <w:r w:rsidR="00644498">
          <w:rPr>
            <w:rFonts w:asciiTheme="minorHAnsi" w:eastAsiaTheme="minorEastAsia" w:hAnsiTheme="minorHAnsi" w:cstheme="minorBidi"/>
            <w:bCs w:val="0"/>
            <w:noProof/>
            <w:sz w:val="22"/>
            <w:lang w:eastAsia="en-GB"/>
          </w:rPr>
          <w:tab/>
        </w:r>
        <w:r w:rsidR="00644498" w:rsidRPr="003B3BDB">
          <w:rPr>
            <w:rStyle w:val="Hyperlink"/>
            <w:noProof/>
          </w:rPr>
          <w:t>Line Manager</w:t>
        </w:r>
        <w:r w:rsidR="00644498">
          <w:rPr>
            <w:noProof/>
            <w:webHidden/>
          </w:rPr>
          <w:tab/>
        </w:r>
        <w:r w:rsidR="00644498">
          <w:rPr>
            <w:noProof/>
            <w:webHidden/>
          </w:rPr>
          <w:fldChar w:fldCharType="begin"/>
        </w:r>
        <w:r w:rsidR="00644498">
          <w:rPr>
            <w:noProof/>
            <w:webHidden/>
          </w:rPr>
          <w:instrText xml:space="preserve"> PAGEREF _Toc61972761 \h </w:instrText>
        </w:r>
        <w:r w:rsidR="00644498">
          <w:rPr>
            <w:noProof/>
            <w:webHidden/>
          </w:rPr>
        </w:r>
        <w:r w:rsidR="00644498">
          <w:rPr>
            <w:noProof/>
            <w:webHidden/>
          </w:rPr>
          <w:fldChar w:fldCharType="separate"/>
        </w:r>
        <w:r w:rsidR="00644498">
          <w:rPr>
            <w:noProof/>
            <w:webHidden/>
          </w:rPr>
          <w:t>6</w:t>
        </w:r>
        <w:r w:rsidR="00644498">
          <w:rPr>
            <w:noProof/>
            <w:webHidden/>
          </w:rPr>
          <w:fldChar w:fldCharType="end"/>
        </w:r>
      </w:hyperlink>
    </w:p>
    <w:p w14:paraId="20275278"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2" w:history="1">
        <w:r w:rsidR="00644498" w:rsidRPr="003B3BDB">
          <w:rPr>
            <w:rStyle w:val="Hyperlink"/>
            <w:noProof/>
          </w:rPr>
          <w:t>5.6</w:t>
        </w:r>
        <w:r w:rsidR="00644498">
          <w:rPr>
            <w:rFonts w:asciiTheme="minorHAnsi" w:eastAsiaTheme="minorEastAsia" w:hAnsiTheme="minorHAnsi" w:cstheme="minorBidi"/>
            <w:bCs w:val="0"/>
            <w:noProof/>
            <w:sz w:val="22"/>
            <w:lang w:eastAsia="en-GB"/>
          </w:rPr>
          <w:tab/>
        </w:r>
        <w:r w:rsidR="00644498" w:rsidRPr="003B3BDB">
          <w:rPr>
            <w:rStyle w:val="Hyperlink"/>
            <w:noProof/>
          </w:rPr>
          <w:t>All Staff</w:t>
        </w:r>
        <w:r w:rsidR="00644498">
          <w:rPr>
            <w:noProof/>
            <w:webHidden/>
          </w:rPr>
          <w:tab/>
        </w:r>
        <w:r w:rsidR="00644498">
          <w:rPr>
            <w:noProof/>
            <w:webHidden/>
          </w:rPr>
          <w:fldChar w:fldCharType="begin"/>
        </w:r>
        <w:r w:rsidR="00644498">
          <w:rPr>
            <w:noProof/>
            <w:webHidden/>
          </w:rPr>
          <w:instrText xml:space="preserve"> PAGEREF _Toc61972762 \h </w:instrText>
        </w:r>
        <w:r w:rsidR="00644498">
          <w:rPr>
            <w:noProof/>
            <w:webHidden/>
          </w:rPr>
        </w:r>
        <w:r w:rsidR="00644498">
          <w:rPr>
            <w:noProof/>
            <w:webHidden/>
          </w:rPr>
          <w:fldChar w:fldCharType="separate"/>
        </w:r>
        <w:r w:rsidR="00644498">
          <w:rPr>
            <w:noProof/>
            <w:webHidden/>
          </w:rPr>
          <w:t>6</w:t>
        </w:r>
        <w:r w:rsidR="00644498">
          <w:rPr>
            <w:noProof/>
            <w:webHidden/>
          </w:rPr>
          <w:fldChar w:fldCharType="end"/>
        </w:r>
      </w:hyperlink>
    </w:p>
    <w:p w14:paraId="1F93830A"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3" w:history="1">
        <w:r w:rsidR="00644498" w:rsidRPr="003B3BDB">
          <w:rPr>
            <w:rStyle w:val="Hyperlink"/>
            <w:noProof/>
          </w:rPr>
          <w:t>5.7</w:t>
        </w:r>
        <w:r w:rsidR="00644498">
          <w:rPr>
            <w:rFonts w:asciiTheme="minorHAnsi" w:eastAsiaTheme="minorEastAsia" w:hAnsiTheme="minorHAnsi" w:cstheme="minorBidi"/>
            <w:bCs w:val="0"/>
            <w:noProof/>
            <w:sz w:val="22"/>
            <w:lang w:eastAsia="en-GB"/>
          </w:rPr>
          <w:tab/>
        </w:r>
        <w:r w:rsidR="00644498" w:rsidRPr="003B3BDB">
          <w:rPr>
            <w:rStyle w:val="Hyperlink"/>
            <w:noProof/>
          </w:rPr>
          <w:t>Responsibilities for Approval</w:t>
        </w:r>
        <w:r w:rsidR="00644498">
          <w:rPr>
            <w:noProof/>
            <w:webHidden/>
          </w:rPr>
          <w:tab/>
        </w:r>
        <w:r w:rsidR="00644498">
          <w:rPr>
            <w:noProof/>
            <w:webHidden/>
          </w:rPr>
          <w:fldChar w:fldCharType="begin"/>
        </w:r>
        <w:r w:rsidR="00644498">
          <w:rPr>
            <w:noProof/>
            <w:webHidden/>
          </w:rPr>
          <w:instrText xml:space="preserve"> PAGEREF _Toc61972763 \h </w:instrText>
        </w:r>
        <w:r w:rsidR="00644498">
          <w:rPr>
            <w:noProof/>
            <w:webHidden/>
          </w:rPr>
        </w:r>
        <w:r w:rsidR="00644498">
          <w:rPr>
            <w:noProof/>
            <w:webHidden/>
          </w:rPr>
          <w:fldChar w:fldCharType="separate"/>
        </w:r>
        <w:r w:rsidR="00644498">
          <w:rPr>
            <w:noProof/>
            <w:webHidden/>
          </w:rPr>
          <w:t>6</w:t>
        </w:r>
        <w:r w:rsidR="00644498">
          <w:rPr>
            <w:noProof/>
            <w:webHidden/>
          </w:rPr>
          <w:fldChar w:fldCharType="end"/>
        </w:r>
      </w:hyperlink>
    </w:p>
    <w:p w14:paraId="7916C802" w14:textId="77777777" w:rsidR="00644498" w:rsidRDefault="00A43B85">
      <w:pPr>
        <w:pStyle w:val="TOC1"/>
        <w:rPr>
          <w:rFonts w:asciiTheme="minorHAnsi" w:eastAsiaTheme="minorEastAsia" w:hAnsiTheme="minorHAnsi" w:cstheme="minorBidi"/>
          <w:iCs w:val="0"/>
          <w:noProof/>
          <w:sz w:val="22"/>
          <w:szCs w:val="22"/>
        </w:rPr>
      </w:pPr>
      <w:hyperlink w:anchor="_Toc61972764" w:history="1">
        <w:r w:rsidR="00644498" w:rsidRPr="003B3BDB">
          <w:rPr>
            <w:rStyle w:val="Hyperlink"/>
            <w:noProof/>
          </w:rPr>
          <w:t>6.0</w:t>
        </w:r>
        <w:r w:rsidR="00644498">
          <w:rPr>
            <w:rFonts w:asciiTheme="minorHAnsi" w:eastAsiaTheme="minorEastAsia" w:hAnsiTheme="minorHAnsi" w:cstheme="minorBidi"/>
            <w:iCs w:val="0"/>
            <w:noProof/>
            <w:sz w:val="22"/>
            <w:szCs w:val="22"/>
          </w:rPr>
          <w:tab/>
        </w:r>
        <w:r w:rsidR="00644498" w:rsidRPr="003B3BDB">
          <w:rPr>
            <w:rStyle w:val="Hyperlink"/>
            <w:noProof/>
          </w:rPr>
          <w:t>Policy Procedural Requirements</w:t>
        </w:r>
        <w:r w:rsidR="00644498">
          <w:rPr>
            <w:noProof/>
            <w:webHidden/>
          </w:rPr>
          <w:tab/>
        </w:r>
        <w:r w:rsidR="00644498">
          <w:rPr>
            <w:noProof/>
            <w:webHidden/>
          </w:rPr>
          <w:fldChar w:fldCharType="begin"/>
        </w:r>
        <w:r w:rsidR="00644498">
          <w:rPr>
            <w:noProof/>
            <w:webHidden/>
          </w:rPr>
          <w:instrText xml:space="preserve"> PAGEREF _Toc61972764 \h </w:instrText>
        </w:r>
        <w:r w:rsidR="00644498">
          <w:rPr>
            <w:noProof/>
            <w:webHidden/>
          </w:rPr>
        </w:r>
        <w:r w:rsidR="00644498">
          <w:rPr>
            <w:noProof/>
            <w:webHidden/>
          </w:rPr>
          <w:fldChar w:fldCharType="separate"/>
        </w:r>
        <w:r w:rsidR="00644498">
          <w:rPr>
            <w:noProof/>
            <w:webHidden/>
          </w:rPr>
          <w:t>6</w:t>
        </w:r>
        <w:r w:rsidR="00644498">
          <w:rPr>
            <w:noProof/>
            <w:webHidden/>
          </w:rPr>
          <w:fldChar w:fldCharType="end"/>
        </w:r>
      </w:hyperlink>
    </w:p>
    <w:p w14:paraId="7A03E976"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5" w:history="1">
        <w:r w:rsidR="00644498" w:rsidRPr="003B3BDB">
          <w:rPr>
            <w:rStyle w:val="Hyperlink"/>
            <w:noProof/>
          </w:rPr>
          <w:t>6.1</w:t>
        </w:r>
        <w:r w:rsidR="00644498">
          <w:rPr>
            <w:rFonts w:asciiTheme="minorHAnsi" w:eastAsiaTheme="minorEastAsia" w:hAnsiTheme="minorHAnsi" w:cstheme="minorBidi"/>
            <w:bCs w:val="0"/>
            <w:noProof/>
            <w:sz w:val="22"/>
            <w:lang w:eastAsia="en-GB"/>
          </w:rPr>
          <w:tab/>
        </w:r>
        <w:r w:rsidR="00644498" w:rsidRPr="003B3BDB">
          <w:rPr>
            <w:rStyle w:val="Hyperlink"/>
            <w:noProof/>
          </w:rPr>
          <w:t>Social Media in Your Personal Life</w:t>
        </w:r>
        <w:r w:rsidR="00644498">
          <w:rPr>
            <w:noProof/>
            <w:webHidden/>
          </w:rPr>
          <w:tab/>
        </w:r>
        <w:r w:rsidR="00644498">
          <w:rPr>
            <w:noProof/>
            <w:webHidden/>
          </w:rPr>
          <w:fldChar w:fldCharType="begin"/>
        </w:r>
        <w:r w:rsidR="00644498">
          <w:rPr>
            <w:noProof/>
            <w:webHidden/>
          </w:rPr>
          <w:instrText xml:space="preserve"> PAGEREF _Toc61972765 \h </w:instrText>
        </w:r>
        <w:r w:rsidR="00644498">
          <w:rPr>
            <w:noProof/>
            <w:webHidden/>
          </w:rPr>
        </w:r>
        <w:r w:rsidR="00644498">
          <w:rPr>
            <w:noProof/>
            <w:webHidden/>
          </w:rPr>
          <w:fldChar w:fldCharType="separate"/>
        </w:r>
        <w:r w:rsidR="00644498">
          <w:rPr>
            <w:noProof/>
            <w:webHidden/>
          </w:rPr>
          <w:t>6</w:t>
        </w:r>
        <w:r w:rsidR="00644498">
          <w:rPr>
            <w:noProof/>
            <w:webHidden/>
          </w:rPr>
          <w:fldChar w:fldCharType="end"/>
        </w:r>
      </w:hyperlink>
    </w:p>
    <w:p w14:paraId="03205413"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6" w:history="1">
        <w:r w:rsidR="00644498" w:rsidRPr="003B3BDB">
          <w:rPr>
            <w:rStyle w:val="Hyperlink"/>
            <w:noProof/>
          </w:rPr>
          <w:t>6.2</w:t>
        </w:r>
        <w:r w:rsidR="00644498">
          <w:rPr>
            <w:rFonts w:asciiTheme="minorHAnsi" w:eastAsiaTheme="minorEastAsia" w:hAnsiTheme="minorHAnsi" w:cstheme="minorBidi"/>
            <w:bCs w:val="0"/>
            <w:noProof/>
            <w:sz w:val="22"/>
            <w:lang w:eastAsia="en-GB"/>
          </w:rPr>
          <w:tab/>
        </w:r>
        <w:r w:rsidR="00644498" w:rsidRPr="003B3BDB">
          <w:rPr>
            <w:rStyle w:val="Hyperlink"/>
            <w:noProof/>
          </w:rPr>
          <w:t>Line Manager Guidance</w:t>
        </w:r>
        <w:r w:rsidR="00644498">
          <w:rPr>
            <w:noProof/>
            <w:webHidden/>
          </w:rPr>
          <w:tab/>
        </w:r>
        <w:r w:rsidR="00644498">
          <w:rPr>
            <w:noProof/>
            <w:webHidden/>
          </w:rPr>
          <w:fldChar w:fldCharType="begin"/>
        </w:r>
        <w:r w:rsidR="00644498">
          <w:rPr>
            <w:noProof/>
            <w:webHidden/>
          </w:rPr>
          <w:instrText xml:space="preserve"> PAGEREF _Toc61972766 \h </w:instrText>
        </w:r>
        <w:r w:rsidR="00644498">
          <w:rPr>
            <w:noProof/>
            <w:webHidden/>
          </w:rPr>
        </w:r>
        <w:r w:rsidR="00644498">
          <w:rPr>
            <w:noProof/>
            <w:webHidden/>
          </w:rPr>
          <w:fldChar w:fldCharType="separate"/>
        </w:r>
        <w:r w:rsidR="00644498">
          <w:rPr>
            <w:noProof/>
            <w:webHidden/>
          </w:rPr>
          <w:t>7</w:t>
        </w:r>
        <w:r w:rsidR="00644498">
          <w:rPr>
            <w:noProof/>
            <w:webHidden/>
          </w:rPr>
          <w:fldChar w:fldCharType="end"/>
        </w:r>
      </w:hyperlink>
    </w:p>
    <w:p w14:paraId="0A46084A"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7" w:history="1">
        <w:r w:rsidR="00644498" w:rsidRPr="003B3BDB">
          <w:rPr>
            <w:rStyle w:val="Hyperlink"/>
            <w:noProof/>
          </w:rPr>
          <w:t>6.3</w:t>
        </w:r>
        <w:r w:rsidR="00644498">
          <w:rPr>
            <w:rFonts w:asciiTheme="minorHAnsi" w:eastAsiaTheme="minorEastAsia" w:hAnsiTheme="minorHAnsi" w:cstheme="minorBidi"/>
            <w:bCs w:val="0"/>
            <w:noProof/>
            <w:sz w:val="22"/>
            <w:lang w:eastAsia="en-GB"/>
          </w:rPr>
          <w:tab/>
        </w:r>
        <w:r w:rsidR="00644498" w:rsidRPr="003B3BDB">
          <w:rPr>
            <w:rStyle w:val="Hyperlink"/>
            <w:noProof/>
          </w:rPr>
          <w:t>Guidance for staff given access to CCG Social Media</w:t>
        </w:r>
        <w:r w:rsidR="00644498">
          <w:rPr>
            <w:noProof/>
            <w:webHidden/>
          </w:rPr>
          <w:tab/>
        </w:r>
        <w:r w:rsidR="00644498">
          <w:rPr>
            <w:noProof/>
            <w:webHidden/>
          </w:rPr>
          <w:fldChar w:fldCharType="begin"/>
        </w:r>
        <w:r w:rsidR="00644498">
          <w:rPr>
            <w:noProof/>
            <w:webHidden/>
          </w:rPr>
          <w:instrText xml:space="preserve"> PAGEREF _Toc61972767 \h </w:instrText>
        </w:r>
        <w:r w:rsidR="00644498">
          <w:rPr>
            <w:noProof/>
            <w:webHidden/>
          </w:rPr>
        </w:r>
        <w:r w:rsidR="00644498">
          <w:rPr>
            <w:noProof/>
            <w:webHidden/>
          </w:rPr>
          <w:fldChar w:fldCharType="separate"/>
        </w:r>
        <w:r w:rsidR="00644498">
          <w:rPr>
            <w:noProof/>
            <w:webHidden/>
          </w:rPr>
          <w:t>8</w:t>
        </w:r>
        <w:r w:rsidR="00644498">
          <w:rPr>
            <w:noProof/>
            <w:webHidden/>
          </w:rPr>
          <w:fldChar w:fldCharType="end"/>
        </w:r>
      </w:hyperlink>
    </w:p>
    <w:p w14:paraId="3BB8B8E1" w14:textId="77777777" w:rsidR="00644498" w:rsidRDefault="00A43B85">
      <w:pPr>
        <w:pStyle w:val="TOC2"/>
        <w:tabs>
          <w:tab w:val="left" w:pos="1200"/>
        </w:tabs>
        <w:rPr>
          <w:rFonts w:asciiTheme="minorHAnsi" w:eastAsiaTheme="minorEastAsia" w:hAnsiTheme="minorHAnsi" w:cstheme="minorBidi"/>
          <w:bCs w:val="0"/>
          <w:noProof/>
          <w:sz w:val="22"/>
          <w:lang w:eastAsia="en-GB"/>
        </w:rPr>
      </w:pPr>
      <w:hyperlink w:anchor="_Toc61972768" w:history="1">
        <w:r w:rsidR="00644498" w:rsidRPr="003B3BDB">
          <w:rPr>
            <w:rStyle w:val="Hyperlink"/>
            <w:noProof/>
          </w:rPr>
          <w:t>6.4</w:t>
        </w:r>
        <w:r w:rsidR="00644498">
          <w:rPr>
            <w:rFonts w:asciiTheme="minorHAnsi" w:eastAsiaTheme="minorEastAsia" w:hAnsiTheme="minorHAnsi" w:cstheme="minorBidi"/>
            <w:bCs w:val="0"/>
            <w:noProof/>
            <w:sz w:val="22"/>
            <w:lang w:eastAsia="en-GB"/>
          </w:rPr>
          <w:tab/>
        </w:r>
        <w:r w:rsidR="00644498" w:rsidRPr="003B3BDB">
          <w:rPr>
            <w:rStyle w:val="Hyperlink"/>
            <w:noProof/>
          </w:rPr>
          <w:t>Photos and Videos</w:t>
        </w:r>
        <w:r w:rsidR="00644498">
          <w:rPr>
            <w:noProof/>
            <w:webHidden/>
          </w:rPr>
          <w:tab/>
        </w:r>
        <w:r w:rsidR="00644498">
          <w:rPr>
            <w:noProof/>
            <w:webHidden/>
          </w:rPr>
          <w:fldChar w:fldCharType="begin"/>
        </w:r>
        <w:r w:rsidR="00644498">
          <w:rPr>
            <w:noProof/>
            <w:webHidden/>
          </w:rPr>
          <w:instrText xml:space="preserve"> PAGEREF _Toc61972768 \h </w:instrText>
        </w:r>
        <w:r w:rsidR="00644498">
          <w:rPr>
            <w:noProof/>
            <w:webHidden/>
          </w:rPr>
        </w:r>
        <w:r w:rsidR="00644498">
          <w:rPr>
            <w:noProof/>
            <w:webHidden/>
          </w:rPr>
          <w:fldChar w:fldCharType="separate"/>
        </w:r>
        <w:r w:rsidR="00644498">
          <w:rPr>
            <w:noProof/>
            <w:webHidden/>
          </w:rPr>
          <w:t>8</w:t>
        </w:r>
        <w:r w:rsidR="00644498">
          <w:rPr>
            <w:noProof/>
            <w:webHidden/>
          </w:rPr>
          <w:fldChar w:fldCharType="end"/>
        </w:r>
      </w:hyperlink>
    </w:p>
    <w:p w14:paraId="389970D6" w14:textId="77777777" w:rsidR="00644498" w:rsidRDefault="00A43B85">
      <w:pPr>
        <w:pStyle w:val="TOC1"/>
        <w:rPr>
          <w:rFonts w:asciiTheme="minorHAnsi" w:eastAsiaTheme="minorEastAsia" w:hAnsiTheme="minorHAnsi" w:cstheme="minorBidi"/>
          <w:iCs w:val="0"/>
          <w:noProof/>
          <w:sz w:val="22"/>
          <w:szCs w:val="22"/>
        </w:rPr>
      </w:pPr>
      <w:hyperlink w:anchor="_Toc61972769" w:history="1">
        <w:r w:rsidR="00644498" w:rsidRPr="003B3BDB">
          <w:rPr>
            <w:rStyle w:val="Hyperlink"/>
            <w:noProof/>
          </w:rPr>
          <w:t>7.0</w:t>
        </w:r>
        <w:r w:rsidR="00644498">
          <w:rPr>
            <w:rFonts w:asciiTheme="minorHAnsi" w:eastAsiaTheme="minorEastAsia" w:hAnsiTheme="minorHAnsi" w:cstheme="minorBidi"/>
            <w:iCs w:val="0"/>
            <w:noProof/>
            <w:sz w:val="22"/>
            <w:szCs w:val="22"/>
          </w:rPr>
          <w:tab/>
        </w:r>
        <w:r w:rsidR="00644498" w:rsidRPr="003B3BDB">
          <w:rPr>
            <w:rStyle w:val="Hyperlink"/>
            <w:noProof/>
            <w:spacing w:val="-1"/>
          </w:rPr>
          <w:t>Publi</w:t>
        </w:r>
        <w:r w:rsidR="00644498" w:rsidRPr="003B3BDB">
          <w:rPr>
            <w:rStyle w:val="Hyperlink"/>
            <w:noProof/>
          </w:rPr>
          <w:t>c</w:t>
        </w:r>
        <w:r w:rsidR="00644498" w:rsidRPr="003B3BDB">
          <w:rPr>
            <w:rStyle w:val="Hyperlink"/>
            <w:noProof/>
            <w:spacing w:val="-7"/>
          </w:rPr>
          <w:t xml:space="preserve"> </w:t>
        </w:r>
        <w:r w:rsidR="00644498" w:rsidRPr="003B3BDB">
          <w:rPr>
            <w:rStyle w:val="Hyperlink"/>
            <w:noProof/>
          </w:rPr>
          <w:t>Sec</w:t>
        </w:r>
        <w:r w:rsidR="00644498" w:rsidRPr="003B3BDB">
          <w:rPr>
            <w:rStyle w:val="Hyperlink"/>
            <w:noProof/>
            <w:spacing w:val="-1"/>
          </w:rPr>
          <w:t>t</w:t>
        </w:r>
        <w:r w:rsidR="00644498" w:rsidRPr="003B3BDB">
          <w:rPr>
            <w:rStyle w:val="Hyperlink"/>
            <w:noProof/>
          </w:rPr>
          <w:t>or</w:t>
        </w:r>
        <w:r w:rsidR="00644498" w:rsidRPr="003B3BDB">
          <w:rPr>
            <w:rStyle w:val="Hyperlink"/>
            <w:noProof/>
            <w:spacing w:val="-8"/>
          </w:rPr>
          <w:t xml:space="preserve"> </w:t>
        </w:r>
        <w:r w:rsidR="00644498" w:rsidRPr="003B3BDB">
          <w:rPr>
            <w:rStyle w:val="Hyperlink"/>
            <w:noProof/>
            <w:spacing w:val="-1"/>
          </w:rPr>
          <w:t>E</w:t>
        </w:r>
        <w:r w:rsidR="00644498" w:rsidRPr="003B3BDB">
          <w:rPr>
            <w:rStyle w:val="Hyperlink"/>
            <w:noProof/>
            <w:spacing w:val="1"/>
          </w:rPr>
          <w:t>q</w:t>
        </w:r>
        <w:r w:rsidR="00644498" w:rsidRPr="003B3BDB">
          <w:rPr>
            <w:rStyle w:val="Hyperlink"/>
            <w:noProof/>
            <w:spacing w:val="-1"/>
          </w:rPr>
          <w:t>ual</w:t>
        </w:r>
        <w:r w:rsidR="00644498" w:rsidRPr="003B3BDB">
          <w:rPr>
            <w:rStyle w:val="Hyperlink"/>
            <w:noProof/>
            <w:spacing w:val="1"/>
          </w:rPr>
          <w:t>i</w:t>
        </w:r>
        <w:r w:rsidR="00644498" w:rsidRPr="003B3BDB">
          <w:rPr>
            <w:rStyle w:val="Hyperlink"/>
            <w:noProof/>
            <w:spacing w:val="-1"/>
          </w:rPr>
          <w:t>t</w:t>
        </w:r>
        <w:r w:rsidR="00644498" w:rsidRPr="003B3BDB">
          <w:rPr>
            <w:rStyle w:val="Hyperlink"/>
            <w:noProof/>
          </w:rPr>
          <w:t>y</w:t>
        </w:r>
        <w:r w:rsidR="00644498" w:rsidRPr="003B3BDB">
          <w:rPr>
            <w:rStyle w:val="Hyperlink"/>
            <w:noProof/>
            <w:spacing w:val="-8"/>
          </w:rPr>
          <w:t xml:space="preserve"> </w:t>
        </w:r>
        <w:r w:rsidR="00644498" w:rsidRPr="003B3BDB">
          <w:rPr>
            <w:rStyle w:val="Hyperlink"/>
            <w:noProof/>
          </w:rPr>
          <w:t>Duty</w:t>
        </w:r>
        <w:r w:rsidR="00644498">
          <w:rPr>
            <w:noProof/>
            <w:webHidden/>
          </w:rPr>
          <w:tab/>
        </w:r>
        <w:r w:rsidR="00644498">
          <w:rPr>
            <w:noProof/>
            <w:webHidden/>
          </w:rPr>
          <w:fldChar w:fldCharType="begin"/>
        </w:r>
        <w:r w:rsidR="00644498">
          <w:rPr>
            <w:noProof/>
            <w:webHidden/>
          </w:rPr>
          <w:instrText xml:space="preserve"> PAGEREF _Toc61972769 \h </w:instrText>
        </w:r>
        <w:r w:rsidR="00644498">
          <w:rPr>
            <w:noProof/>
            <w:webHidden/>
          </w:rPr>
        </w:r>
        <w:r w:rsidR="00644498">
          <w:rPr>
            <w:noProof/>
            <w:webHidden/>
          </w:rPr>
          <w:fldChar w:fldCharType="separate"/>
        </w:r>
        <w:r w:rsidR="00644498">
          <w:rPr>
            <w:noProof/>
            <w:webHidden/>
          </w:rPr>
          <w:t>9</w:t>
        </w:r>
        <w:r w:rsidR="00644498">
          <w:rPr>
            <w:noProof/>
            <w:webHidden/>
          </w:rPr>
          <w:fldChar w:fldCharType="end"/>
        </w:r>
      </w:hyperlink>
    </w:p>
    <w:p w14:paraId="718A9BE1" w14:textId="77777777" w:rsidR="00644498" w:rsidRDefault="00A43B85">
      <w:pPr>
        <w:pStyle w:val="TOC1"/>
        <w:rPr>
          <w:rFonts w:asciiTheme="minorHAnsi" w:eastAsiaTheme="minorEastAsia" w:hAnsiTheme="minorHAnsi" w:cstheme="minorBidi"/>
          <w:iCs w:val="0"/>
          <w:noProof/>
          <w:sz w:val="22"/>
          <w:szCs w:val="22"/>
        </w:rPr>
      </w:pPr>
      <w:hyperlink w:anchor="_Toc61972770" w:history="1">
        <w:r w:rsidR="00644498" w:rsidRPr="003B3BDB">
          <w:rPr>
            <w:rStyle w:val="Hyperlink"/>
            <w:noProof/>
          </w:rPr>
          <w:t>8.0</w:t>
        </w:r>
        <w:r w:rsidR="00644498">
          <w:rPr>
            <w:rFonts w:asciiTheme="minorHAnsi" w:eastAsiaTheme="minorEastAsia" w:hAnsiTheme="minorHAnsi" w:cstheme="minorBidi"/>
            <w:iCs w:val="0"/>
            <w:noProof/>
            <w:sz w:val="22"/>
            <w:szCs w:val="22"/>
          </w:rPr>
          <w:tab/>
        </w:r>
        <w:r w:rsidR="00644498" w:rsidRPr="003B3BDB">
          <w:rPr>
            <w:rStyle w:val="Hyperlink"/>
            <w:noProof/>
          </w:rPr>
          <w:t>Consultation</w:t>
        </w:r>
        <w:r w:rsidR="00644498">
          <w:rPr>
            <w:noProof/>
            <w:webHidden/>
          </w:rPr>
          <w:tab/>
        </w:r>
        <w:r w:rsidR="00644498">
          <w:rPr>
            <w:noProof/>
            <w:webHidden/>
          </w:rPr>
          <w:fldChar w:fldCharType="begin"/>
        </w:r>
        <w:r w:rsidR="00644498">
          <w:rPr>
            <w:noProof/>
            <w:webHidden/>
          </w:rPr>
          <w:instrText xml:space="preserve"> PAGEREF _Toc61972770 \h </w:instrText>
        </w:r>
        <w:r w:rsidR="00644498">
          <w:rPr>
            <w:noProof/>
            <w:webHidden/>
          </w:rPr>
        </w:r>
        <w:r w:rsidR="00644498">
          <w:rPr>
            <w:noProof/>
            <w:webHidden/>
          </w:rPr>
          <w:fldChar w:fldCharType="separate"/>
        </w:r>
        <w:r w:rsidR="00644498">
          <w:rPr>
            <w:noProof/>
            <w:webHidden/>
          </w:rPr>
          <w:t>9</w:t>
        </w:r>
        <w:r w:rsidR="00644498">
          <w:rPr>
            <w:noProof/>
            <w:webHidden/>
          </w:rPr>
          <w:fldChar w:fldCharType="end"/>
        </w:r>
      </w:hyperlink>
    </w:p>
    <w:p w14:paraId="6D8AF448" w14:textId="77777777" w:rsidR="00644498" w:rsidRDefault="00A43B85">
      <w:pPr>
        <w:pStyle w:val="TOC1"/>
        <w:rPr>
          <w:rFonts w:asciiTheme="minorHAnsi" w:eastAsiaTheme="minorEastAsia" w:hAnsiTheme="minorHAnsi" w:cstheme="minorBidi"/>
          <w:iCs w:val="0"/>
          <w:noProof/>
          <w:sz w:val="22"/>
          <w:szCs w:val="22"/>
        </w:rPr>
      </w:pPr>
      <w:hyperlink w:anchor="_Toc61972771" w:history="1">
        <w:r w:rsidR="00644498" w:rsidRPr="003B3BDB">
          <w:rPr>
            <w:rStyle w:val="Hyperlink"/>
            <w:noProof/>
          </w:rPr>
          <w:t>9.0</w:t>
        </w:r>
        <w:r w:rsidR="00644498">
          <w:rPr>
            <w:rFonts w:asciiTheme="minorHAnsi" w:eastAsiaTheme="minorEastAsia" w:hAnsiTheme="minorHAnsi" w:cstheme="minorBidi"/>
            <w:iCs w:val="0"/>
            <w:noProof/>
            <w:sz w:val="22"/>
            <w:szCs w:val="22"/>
          </w:rPr>
          <w:tab/>
        </w:r>
        <w:r w:rsidR="00644498" w:rsidRPr="003B3BDB">
          <w:rPr>
            <w:rStyle w:val="Hyperlink"/>
            <w:noProof/>
          </w:rPr>
          <w:t>Training</w:t>
        </w:r>
        <w:r w:rsidR="00644498">
          <w:rPr>
            <w:noProof/>
            <w:webHidden/>
          </w:rPr>
          <w:tab/>
        </w:r>
        <w:r w:rsidR="00644498">
          <w:rPr>
            <w:noProof/>
            <w:webHidden/>
          </w:rPr>
          <w:fldChar w:fldCharType="begin"/>
        </w:r>
        <w:r w:rsidR="00644498">
          <w:rPr>
            <w:noProof/>
            <w:webHidden/>
          </w:rPr>
          <w:instrText xml:space="preserve"> PAGEREF _Toc61972771 \h </w:instrText>
        </w:r>
        <w:r w:rsidR="00644498">
          <w:rPr>
            <w:noProof/>
            <w:webHidden/>
          </w:rPr>
        </w:r>
        <w:r w:rsidR="00644498">
          <w:rPr>
            <w:noProof/>
            <w:webHidden/>
          </w:rPr>
          <w:fldChar w:fldCharType="separate"/>
        </w:r>
        <w:r w:rsidR="00644498">
          <w:rPr>
            <w:noProof/>
            <w:webHidden/>
          </w:rPr>
          <w:t>9</w:t>
        </w:r>
        <w:r w:rsidR="00644498">
          <w:rPr>
            <w:noProof/>
            <w:webHidden/>
          </w:rPr>
          <w:fldChar w:fldCharType="end"/>
        </w:r>
      </w:hyperlink>
    </w:p>
    <w:p w14:paraId="06CA5D94" w14:textId="77777777" w:rsidR="00644498" w:rsidRDefault="00A43B85">
      <w:pPr>
        <w:pStyle w:val="TOC1"/>
        <w:rPr>
          <w:rFonts w:asciiTheme="minorHAnsi" w:eastAsiaTheme="minorEastAsia" w:hAnsiTheme="minorHAnsi" w:cstheme="minorBidi"/>
          <w:iCs w:val="0"/>
          <w:noProof/>
          <w:sz w:val="22"/>
          <w:szCs w:val="22"/>
        </w:rPr>
      </w:pPr>
      <w:hyperlink w:anchor="_Toc61972772" w:history="1">
        <w:r w:rsidR="00644498" w:rsidRPr="003B3BDB">
          <w:rPr>
            <w:rStyle w:val="Hyperlink"/>
            <w:noProof/>
          </w:rPr>
          <w:t>10.0</w:t>
        </w:r>
        <w:r w:rsidR="00644498">
          <w:rPr>
            <w:rFonts w:asciiTheme="minorHAnsi" w:eastAsiaTheme="minorEastAsia" w:hAnsiTheme="minorHAnsi" w:cstheme="minorBidi"/>
            <w:iCs w:val="0"/>
            <w:noProof/>
            <w:sz w:val="22"/>
            <w:szCs w:val="22"/>
          </w:rPr>
          <w:tab/>
        </w:r>
        <w:r w:rsidR="00644498" w:rsidRPr="003B3BDB">
          <w:rPr>
            <w:rStyle w:val="Hyperlink"/>
            <w:noProof/>
          </w:rPr>
          <w:t>Mon</w:t>
        </w:r>
        <w:r w:rsidR="00644498" w:rsidRPr="003B3BDB">
          <w:rPr>
            <w:rStyle w:val="Hyperlink"/>
            <w:noProof/>
            <w:spacing w:val="1"/>
          </w:rPr>
          <w:t>i</w:t>
        </w:r>
        <w:r w:rsidR="00644498" w:rsidRPr="003B3BDB">
          <w:rPr>
            <w:rStyle w:val="Hyperlink"/>
            <w:noProof/>
          </w:rPr>
          <w:t>tor</w:t>
        </w:r>
        <w:r w:rsidR="00644498" w:rsidRPr="003B3BDB">
          <w:rPr>
            <w:rStyle w:val="Hyperlink"/>
            <w:noProof/>
            <w:spacing w:val="1"/>
          </w:rPr>
          <w:t>i</w:t>
        </w:r>
        <w:r w:rsidR="00644498" w:rsidRPr="003B3BDB">
          <w:rPr>
            <w:rStyle w:val="Hyperlink"/>
            <w:noProof/>
          </w:rPr>
          <w:t>ng</w:t>
        </w:r>
        <w:r w:rsidR="00644498" w:rsidRPr="003B3BDB">
          <w:rPr>
            <w:rStyle w:val="Hyperlink"/>
            <w:noProof/>
            <w:spacing w:val="-11"/>
          </w:rPr>
          <w:t xml:space="preserve"> </w:t>
        </w:r>
        <w:r w:rsidR="00644498" w:rsidRPr="003B3BDB">
          <w:rPr>
            <w:rStyle w:val="Hyperlink"/>
            <w:noProof/>
          </w:rPr>
          <w:t>Compl</w:t>
        </w:r>
        <w:r w:rsidR="00644498" w:rsidRPr="003B3BDB">
          <w:rPr>
            <w:rStyle w:val="Hyperlink"/>
            <w:noProof/>
            <w:spacing w:val="1"/>
          </w:rPr>
          <w:t>i</w:t>
        </w:r>
        <w:r w:rsidR="00644498" w:rsidRPr="003B3BDB">
          <w:rPr>
            <w:rStyle w:val="Hyperlink"/>
            <w:noProof/>
          </w:rPr>
          <w:t>ance</w:t>
        </w:r>
        <w:r w:rsidR="00644498" w:rsidRPr="003B3BDB">
          <w:rPr>
            <w:rStyle w:val="Hyperlink"/>
            <w:noProof/>
            <w:spacing w:val="-9"/>
          </w:rPr>
          <w:t xml:space="preserve"> </w:t>
        </w:r>
        <w:r w:rsidR="00644498" w:rsidRPr="003B3BDB">
          <w:rPr>
            <w:rStyle w:val="Hyperlink"/>
            <w:noProof/>
          </w:rPr>
          <w:t>w</w:t>
        </w:r>
        <w:r w:rsidR="00644498" w:rsidRPr="003B3BDB">
          <w:rPr>
            <w:rStyle w:val="Hyperlink"/>
            <w:noProof/>
            <w:spacing w:val="1"/>
          </w:rPr>
          <w:t>i</w:t>
        </w:r>
        <w:r w:rsidR="00644498" w:rsidRPr="003B3BDB">
          <w:rPr>
            <w:rStyle w:val="Hyperlink"/>
            <w:noProof/>
          </w:rPr>
          <w:t>th</w:t>
        </w:r>
        <w:r w:rsidR="00644498" w:rsidRPr="003B3BDB">
          <w:rPr>
            <w:rStyle w:val="Hyperlink"/>
            <w:noProof/>
            <w:spacing w:val="-10"/>
          </w:rPr>
          <w:t xml:space="preserve"> </w:t>
        </w:r>
        <w:r w:rsidR="00644498" w:rsidRPr="003B3BDB">
          <w:rPr>
            <w:rStyle w:val="Hyperlink"/>
            <w:noProof/>
          </w:rPr>
          <w:t>t</w:t>
        </w:r>
        <w:r w:rsidR="00644498" w:rsidRPr="003B3BDB">
          <w:rPr>
            <w:rStyle w:val="Hyperlink"/>
            <w:noProof/>
            <w:spacing w:val="1"/>
          </w:rPr>
          <w:t>h</w:t>
        </w:r>
        <w:r w:rsidR="00644498" w:rsidRPr="003B3BDB">
          <w:rPr>
            <w:rStyle w:val="Hyperlink"/>
            <w:noProof/>
          </w:rPr>
          <w:t>e</w:t>
        </w:r>
        <w:r w:rsidR="00644498" w:rsidRPr="003B3BDB">
          <w:rPr>
            <w:rStyle w:val="Hyperlink"/>
            <w:noProof/>
            <w:spacing w:val="-9"/>
          </w:rPr>
          <w:t xml:space="preserve"> </w:t>
        </w:r>
        <w:r w:rsidR="00644498" w:rsidRPr="003B3BDB">
          <w:rPr>
            <w:rStyle w:val="Hyperlink"/>
            <w:noProof/>
          </w:rPr>
          <w:t>Document</w:t>
        </w:r>
        <w:r w:rsidR="00644498">
          <w:rPr>
            <w:noProof/>
            <w:webHidden/>
          </w:rPr>
          <w:tab/>
        </w:r>
        <w:r w:rsidR="00644498">
          <w:rPr>
            <w:noProof/>
            <w:webHidden/>
          </w:rPr>
          <w:fldChar w:fldCharType="begin"/>
        </w:r>
        <w:r w:rsidR="00644498">
          <w:rPr>
            <w:noProof/>
            <w:webHidden/>
          </w:rPr>
          <w:instrText xml:space="preserve"> PAGEREF _Toc61972772 \h </w:instrText>
        </w:r>
        <w:r w:rsidR="00644498">
          <w:rPr>
            <w:noProof/>
            <w:webHidden/>
          </w:rPr>
        </w:r>
        <w:r w:rsidR="00644498">
          <w:rPr>
            <w:noProof/>
            <w:webHidden/>
          </w:rPr>
          <w:fldChar w:fldCharType="separate"/>
        </w:r>
        <w:r w:rsidR="00644498">
          <w:rPr>
            <w:noProof/>
            <w:webHidden/>
          </w:rPr>
          <w:t>9</w:t>
        </w:r>
        <w:r w:rsidR="00644498">
          <w:rPr>
            <w:noProof/>
            <w:webHidden/>
          </w:rPr>
          <w:fldChar w:fldCharType="end"/>
        </w:r>
      </w:hyperlink>
    </w:p>
    <w:p w14:paraId="1C74AE24" w14:textId="77777777" w:rsidR="00644498" w:rsidRDefault="00A43B85">
      <w:pPr>
        <w:pStyle w:val="TOC1"/>
        <w:rPr>
          <w:rFonts w:asciiTheme="minorHAnsi" w:eastAsiaTheme="minorEastAsia" w:hAnsiTheme="minorHAnsi" w:cstheme="minorBidi"/>
          <w:iCs w:val="0"/>
          <w:noProof/>
          <w:sz w:val="22"/>
          <w:szCs w:val="22"/>
        </w:rPr>
      </w:pPr>
      <w:hyperlink w:anchor="_Toc61972773" w:history="1">
        <w:r w:rsidR="00644498" w:rsidRPr="003B3BDB">
          <w:rPr>
            <w:rStyle w:val="Hyperlink"/>
            <w:noProof/>
          </w:rPr>
          <w:t>11.0</w:t>
        </w:r>
        <w:r w:rsidR="00644498">
          <w:rPr>
            <w:rFonts w:asciiTheme="minorHAnsi" w:eastAsiaTheme="minorEastAsia" w:hAnsiTheme="minorHAnsi" w:cstheme="minorBidi"/>
            <w:iCs w:val="0"/>
            <w:noProof/>
            <w:sz w:val="22"/>
            <w:szCs w:val="22"/>
          </w:rPr>
          <w:tab/>
        </w:r>
        <w:r w:rsidR="00644498" w:rsidRPr="003B3BDB">
          <w:rPr>
            <w:rStyle w:val="Hyperlink"/>
            <w:noProof/>
          </w:rPr>
          <w:t>Arran</w:t>
        </w:r>
        <w:r w:rsidR="00644498" w:rsidRPr="003B3BDB">
          <w:rPr>
            <w:rStyle w:val="Hyperlink"/>
            <w:noProof/>
            <w:spacing w:val="1"/>
          </w:rPr>
          <w:t>g</w:t>
        </w:r>
        <w:r w:rsidR="00644498" w:rsidRPr="003B3BDB">
          <w:rPr>
            <w:rStyle w:val="Hyperlink"/>
            <w:noProof/>
          </w:rPr>
          <w:t>ements</w:t>
        </w:r>
        <w:r w:rsidR="00644498" w:rsidRPr="003B3BDB">
          <w:rPr>
            <w:rStyle w:val="Hyperlink"/>
            <w:noProof/>
            <w:spacing w:val="-13"/>
          </w:rPr>
          <w:t xml:space="preserve"> </w:t>
        </w:r>
        <w:r w:rsidR="00644498" w:rsidRPr="003B3BDB">
          <w:rPr>
            <w:rStyle w:val="Hyperlink"/>
            <w:noProof/>
            <w:spacing w:val="-1"/>
          </w:rPr>
          <w:t>fo</w:t>
        </w:r>
        <w:r w:rsidR="00644498" w:rsidRPr="003B3BDB">
          <w:rPr>
            <w:rStyle w:val="Hyperlink"/>
            <w:noProof/>
          </w:rPr>
          <w:t>r</w:t>
        </w:r>
        <w:r w:rsidR="00644498" w:rsidRPr="003B3BDB">
          <w:rPr>
            <w:rStyle w:val="Hyperlink"/>
            <w:noProof/>
            <w:spacing w:val="-11"/>
          </w:rPr>
          <w:t xml:space="preserve"> </w:t>
        </w:r>
        <w:r w:rsidR="00644498" w:rsidRPr="003B3BDB">
          <w:rPr>
            <w:rStyle w:val="Hyperlink"/>
            <w:noProof/>
          </w:rPr>
          <w:t>Review</w:t>
        </w:r>
        <w:r w:rsidR="00644498">
          <w:rPr>
            <w:noProof/>
            <w:webHidden/>
          </w:rPr>
          <w:tab/>
        </w:r>
        <w:r w:rsidR="00644498">
          <w:rPr>
            <w:noProof/>
            <w:webHidden/>
          </w:rPr>
          <w:fldChar w:fldCharType="begin"/>
        </w:r>
        <w:r w:rsidR="00644498">
          <w:rPr>
            <w:noProof/>
            <w:webHidden/>
          </w:rPr>
          <w:instrText xml:space="preserve"> PAGEREF _Toc61972773 \h </w:instrText>
        </w:r>
        <w:r w:rsidR="00644498">
          <w:rPr>
            <w:noProof/>
            <w:webHidden/>
          </w:rPr>
        </w:r>
        <w:r w:rsidR="00644498">
          <w:rPr>
            <w:noProof/>
            <w:webHidden/>
          </w:rPr>
          <w:fldChar w:fldCharType="separate"/>
        </w:r>
        <w:r w:rsidR="00644498">
          <w:rPr>
            <w:noProof/>
            <w:webHidden/>
          </w:rPr>
          <w:t>9</w:t>
        </w:r>
        <w:r w:rsidR="00644498">
          <w:rPr>
            <w:noProof/>
            <w:webHidden/>
          </w:rPr>
          <w:fldChar w:fldCharType="end"/>
        </w:r>
      </w:hyperlink>
    </w:p>
    <w:p w14:paraId="43495778" w14:textId="77777777" w:rsidR="00644498" w:rsidRDefault="00A43B85">
      <w:pPr>
        <w:pStyle w:val="TOC1"/>
        <w:rPr>
          <w:rFonts w:asciiTheme="minorHAnsi" w:eastAsiaTheme="minorEastAsia" w:hAnsiTheme="minorHAnsi" w:cstheme="minorBidi"/>
          <w:iCs w:val="0"/>
          <w:noProof/>
          <w:sz w:val="22"/>
          <w:szCs w:val="22"/>
        </w:rPr>
      </w:pPr>
      <w:hyperlink w:anchor="_Toc61972774" w:history="1">
        <w:r w:rsidR="00644498" w:rsidRPr="003B3BDB">
          <w:rPr>
            <w:rStyle w:val="Hyperlink"/>
            <w:noProof/>
          </w:rPr>
          <w:t>12.0</w:t>
        </w:r>
        <w:r w:rsidR="00644498">
          <w:rPr>
            <w:rFonts w:asciiTheme="minorHAnsi" w:eastAsiaTheme="minorEastAsia" w:hAnsiTheme="minorHAnsi" w:cstheme="minorBidi"/>
            <w:iCs w:val="0"/>
            <w:noProof/>
            <w:sz w:val="22"/>
            <w:szCs w:val="22"/>
          </w:rPr>
          <w:tab/>
        </w:r>
        <w:r w:rsidR="00644498" w:rsidRPr="003B3BDB">
          <w:rPr>
            <w:rStyle w:val="Hyperlink"/>
            <w:noProof/>
          </w:rPr>
          <w:t>Dissem</w:t>
        </w:r>
        <w:r w:rsidR="00644498" w:rsidRPr="003B3BDB">
          <w:rPr>
            <w:rStyle w:val="Hyperlink"/>
            <w:noProof/>
            <w:spacing w:val="1"/>
          </w:rPr>
          <w:t>i</w:t>
        </w:r>
        <w:r w:rsidR="00644498" w:rsidRPr="003B3BDB">
          <w:rPr>
            <w:rStyle w:val="Hyperlink"/>
            <w:noProof/>
          </w:rPr>
          <w:t>nation</w:t>
        </w:r>
        <w:r w:rsidR="00644498">
          <w:rPr>
            <w:noProof/>
            <w:webHidden/>
          </w:rPr>
          <w:tab/>
        </w:r>
        <w:r w:rsidR="00644498">
          <w:rPr>
            <w:noProof/>
            <w:webHidden/>
          </w:rPr>
          <w:fldChar w:fldCharType="begin"/>
        </w:r>
        <w:r w:rsidR="00644498">
          <w:rPr>
            <w:noProof/>
            <w:webHidden/>
          </w:rPr>
          <w:instrText xml:space="preserve"> PAGEREF _Toc61972774 \h </w:instrText>
        </w:r>
        <w:r w:rsidR="00644498">
          <w:rPr>
            <w:noProof/>
            <w:webHidden/>
          </w:rPr>
        </w:r>
        <w:r w:rsidR="00644498">
          <w:rPr>
            <w:noProof/>
            <w:webHidden/>
          </w:rPr>
          <w:fldChar w:fldCharType="separate"/>
        </w:r>
        <w:r w:rsidR="00644498">
          <w:rPr>
            <w:noProof/>
            <w:webHidden/>
          </w:rPr>
          <w:t>10</w:t>
        </w:r>
        <w:r w:rsidR="00644498">
          <w:rPr>
            <w:noProof/>
            <w:webHidden/>
          </w:rPr>
          <w:fldChar w:fldCharType="end"/>
        </w:r>
      </w:hyperlink>
    </w:p>
    <w:p w14:paraId="6FAD7FDE" w14:textId="77777777" w:rsidR="00644498" w:rsidRDefault="00A43B85">
      <w:pPr>
        <w:pStyle w:val="TOC1"/>
        <w:rPr>
          <w:rFonts w:asciiTheme="minorHAnsi" w:eastAsiaTheme="minorEastAsia" w:hAnsiTheme="minorHAnsi" w:cstheme="minorBidi"/>
          <w:iCs w:val="0"/>
          <w:noProof/>
          <w:sz w:val="22"/>
          <w:szCs w:val="22"/>
        </w:rPr>
      </w:pPr>
      <w:hyperlink w:anchor="_Toc61972775" w:history="1">
        <w:r w:rsidR="00644498" w:rsidRPr="003B3BDB">
          <w:rPr>
            <w:rStyle w:val="Hyperlink"/>
            <w:noProof/>
          </w:rPr>
          <w:t>13.0</w:t>
        </w:r>
        <w:r w:rsidR="00644498">
          <w:rPr>
            <w:rFonts w:asciiTheme="minorHAnsi" w:eastAsiaTheme="minorEastAsia" w:hAnsiTheme="minorHAnsi" w:cstheme="minorBidi"/>
            <w:iCs w:val="0"/>
            <w:noProof/>
            <w:sz w:val="22"/>
            <w:szCs w:val="22"/>
          </w:rPr>
          <w:tab/>
        </w:r>
        <w:r w:rsidR="00644498" w:rsidRPr="003B3BDB">
          <w:rPr>
            <w:rStyle w:val="Hyperlink"/>
            <w:noProof/>
          </w:rPr>
          <w:t>Associated</w:t>
        </w:r>
        <w:r w:rsidR="00644498" w:rsidRPr="003B3BDB">
          <w:rPr>
            <w:rStyle w:val="Hyperlink"/>
            <w:noProof/>
            <w:spacing w:val="-25"/>
          </w:rPr>
          <w:t xml:space="preserve"> </w:t>
        </w:r>
        <w:r w:rsidR="00644498" w:rsidRPr="003B3BDB">
          <w:rPr>
            <w:rStyle w:val="Hyperlink"/>
            <w:noProof/>
          </w:rPr>
          <w:t>D</w:t>
        </w:r>
        <w:r w:rsidR="00644498" w:rsidRPr="003B3BDB">
          <w:rPr>
            <w:rStyle w:val="Hyperlink"/>
            <w:noProof/>
            <w:spacing w:val="-1"/>
          </w:rPr>
          <w:t>o</w:t>
        </w:r>
        <w:r w:rsidR="00644498" w:rsidRPr="003B3BDB">
          <w:rPr>
            <w:rStyle w:val="Hyperlink"/>
            <w:noProof/>
          </w:rPr>
          <w:t>cumen</w:t>
        </w:r>
        <w:r w:rsidR="00644498" w:rsidRPr="003B3BDB">
          <w:rPr>
            <w:rStyle w:val="Hyperlink"/>
            <w:noProof/>
            <w:spacing w:val="-1"/>
          </w:rPr>
          <w:t>t</w:t>
        </w:r>
        <w:r w:rsidR="00644498" w:rsidRPr="003B3BDB">
          <w:rPr>
            <w:rStyle w:val="Hyperlink"/>
            <w:noProof/>
          </w:rPr>
          <w:t>a</w:t>
        </w:r>
        <w:r w:rsidR="00644498" w:rsidRPr="003B3BDB">
          <w:rPr>
            <w:rStyle w:val="Hyperlink"/>
            <w:noProof/>
            <w:spacing w:val="-1"/>
          </w:rPr>
          <w:t>t</w:t>
        </w:r>
        <w:r w:rsidR="00644498" w:rsidRPr="003B3BDB">
          <w:rPr>
            <w:rStyle w:val="Hyperlink"/>
            <w:noProof/>
          </w:rPr>
          <w:t>ion</w:t>
        </w:r>
        <w:r w:rsidR="00644498">
          <w:rPr>
            <w:noProof/>
            <w:webHidden/>
          </w:rPr>
          <w:tab/>
        </w:r>
        <w:r w:rsidR="00644498">
          <w:rPr>
            <w:noProof/>
            <w:webHidden/>
          </w:rPr>
          <w:fldChar w:fldCharType="begin"/>
        </w:r>
        <w:r w:rsidR="00644498">
          <w:rPr>
            <w:noProof/>
            <w:webHidden/>
          </w:rPr>
          <w:instrText xml:space="preserve"> PAGEREF _Toc61972775 \h </w:instrText>
        </w:r>
        <w:r w:rsidR="00644498">
          <w:rPr>
            <w:noProof/>
            <w:webHidden/>
          </w:rPr>
        </w:r>
        <w:r w:rsidR="00644498">
          <w:rPr>
            <w:noProof/>
            <w:webHidden/>
          </w:rPr>
          <w:fldChar w:fldCharType="separate"/>
        </w:r>
        <w:r w:rsidR="00644498">
          <w:rPr>
            <w:noProof/>
            <w:webHidden/>
          </w:rPr>
          <w:t>10</w:t>
        </w:r>
        <w:r w:rsidR="00644498">
          <w:rPr>
            <w:noProof/>
            <w:webHidden/>
          </w:rPr>
          <w:fldChar w:fldCharType="end"/>
        </w:r>
      </w:hyperlink>
    </w:p>
    <w:p w14:paraId="6E0F495A" w14:textId="77777777" w:rsidR="00644498" w:rsidRDefault="00A43B85">
      <w:pPr>
        <w:pStyle w:val="TOC1"/>
        <w:rPr>
          <w:rFonts w:asciiTheme="minorHAnsi" w:eastAsiaTheme="minorEastAsia" w:hAnsiTheme="minorHAnsi" w:cstheme="minorBidi"/>
          <w:iCs w:val="0"/>
          <w:noProof/>
          <w:sz w:val="22"/>
          <w:szCs w:val="22"/>
        </w:rPr>
      </w:pPr>
      <w:hyperlink w:anchor="_Toc61972776" w:history="1">
        <w:r w:rsidR="00644498" w:rsidRPr="003B3BDB">
          <w:rPr>
            <w:rStyle w:val="Hyperlink"/>
            <w:noProof/>
          </w:rPr>
          <w:t>14.0</w:t>
        </w:r>
        <w:r w:rsidR="00644498">
          <w:rPr>
            <w:rFonts w:asciiTheme="minorHAnsi" w:eastAsiaTheme="minorEastAsia" w:hAnsiTheme="minorHAnsi" w:cstheme="minorBidi"/>
            <w:iCs w:val="0"/>
            <w:noProof/>
            <w:sz w:val="22"/>
            <w:szCs w:val="22"/>
          </w:rPr>
          <w:tab/>
        </w:r>
        <w:r w:rsidR="00644498" w:rsidRPr="003B3BDB">
          <w:rPr>
            <w:rStyle w:val="Hyperlink"/>
            <w:noProof/>
          </w:rPr>
          <w:t>References</w:t>
        </w:r>
        <w:r w:rsidR="00644498">
          <w:rPr>
            <w:noProof/>
            <w:webHidden/>
          </w:rPr>
          <w:tab/>
        </w:r>
        <w:r w:rsidR="00644498">
          <w:rPr>
            <w:noProof/>
            <w:webHidden/>
          </w:rPr>
          <w:fldChar w:fldCharType="begin"/>
        </w:r>
        <w:r w:rsidR="00644498">
          <w:rPr>
            <w:noProof/>
            <w:webHidden/>
          </w:rPr>
          <w:instrText xml:space="preserve"> PAGEREF _Toc61972776 \h </w:instrText>
        </w:r>
        <w:r w:rsidR="00644498">
          <w:rPr>
            <w:noProof/>
            <w:webHidden/>
          </w:rPr>
        </w:r>
        <w:r w:rsidR="00644498">
          <w:rPr>
            <w:noProof/>
            <w:webHidden/>
          </w:rPr>
          <w:fldChar w:fldCharType="separate"/>
        </w:r>
        <w:r w:rsidR="00644498">
          <w:rPr>
            <w:noProof/>
            <w:webHidden/>
          </w:rPr>
          <w:t>10</w:t>
        </w:r>
        <w:r w:rsidR="00644498">
          <w:rPr>
            <w:noProof/>
            <w:webHidden/>
          </w:rPr>
          <w:fldChar w:fldCharType="end"/>
        </w:r>
      </w:hyperlink>
    </w:p>
    <w:p w14:paraId="5B7DFC80" w14:textId="77777777" w:rsidR="003E0648" w:rsidRDefault="005D7C43" w:rsidP="00F61E4D">
      <w:pPr>
        <w:rPr>
          <w:lang w:eastAsia="en-GB"/>
        </w:rPr>
      </w:pPr>
      <w:r>
        <w:rPr>
          <w:lang w:eastAsia="en-GB"/>
        </w:rPr>
        <w:fldChar w:fldCharType="end"/>
      </w:r>
      <w:r w:rsidR="003E0648">
        <w:rPr>
          <w:lang w:eastAsia="en-GB"/>
        </w:rPr>
        <w:br w:type="page"/>
      </w:r>
    </w:p>
    <w:p w14:paraId="0B4CAF9E" w14:textId="77777777" w:rsidR="00170518" w:rsidRPr="00F63E73" w:rsidRDefault="00D87F7B" w:rsidP="00F61E4D">
      <w:pPr>
        <w:pStyle w:val="Heading1"/>
      </w:pPr>
      <w:bookmarkStart w:id="0" w:name="_Toc61972751"/>
      <w:r w:rsidRPr="00033AC0">
        <w:lastRenderedPageBreak/>
        <w:t>Introduction</w:t>
      </w:r>
      <w:bookmarkEnd w:id="0"/>
    </w:p>
    <w:p w14:paraId="17F9F035" w14:textId="77777777" w:rsidR="008F7D0C" w:rsidRPr="004D2A0B" w:rsidRDefault="008F7D0C" w:rsidP="00F61E4D">
      <w:pPr>
        <w:rPr>
          <w:rFonts w:cs="Tahoma"/>
        </w:rPr>
      </w:pPr>
      <w:r w:rsidRPr="004D2A0B">
        <w:t>The world of communication is changing. Social media is changing the way we, and every organisation in the world conducts its business. Millions of people use social media responsibly every day and it is becoming an increasingly important communications tool.</w:t>
      </w:r>
    </w:p>
    <w:p w14:paraId="6A80D062" w14:textId="576A0B5C" w:rsidR="008F7D0C" w:rsidRPr="004D2A0B" w:rsidRDefault="008F7D0C" w:rsidP="00F61E4D">
      <w:pPr>
        <w:rPr>
          <w:rFonts w:cs="Tahoma"/>
        </w:rPr>
      </w:pPr>
      <w:r w:rsidRPr="004D2A0B">
        <w:rPr>
          <w:rFonts w:cs="Tahoma"/>
        </w:rPr>
        <w:t xml:space="preserve">For the purposes of this policy, NHS </w:t>
      </w:r>
      <w:r w:rsidR="00A43B85">
        <w:rPr>
          <w:rFonts w:cs="Tahoma"/>
        </w:rPr>
        <w:t>Vale of York</w:t>
      </w:r>
      <w:r>
        <w:rPr>
          <w:rFonts w:cs="Tahoma"/>
        </w:rPr>
        <w:t xml:space="preserve"> </w:t>
      </w:r>
      <w:r w:rsidRPr="004D2A0B">
        <w:rPr>
          <w:rFonts w:cs="Tahoma"/>
        </w:rPr>
        <w:t>Cli</w:t>
      </w:r>
      <w:r>
        <w:t>nical Commissioning Group</w:t>
      </w:r>
      <w:r w:rsidRPr="004D2A0B">
        <w:t xml:space="preserve"> </w:t>
      </w:r>
      <w:proofErr w:type="gramStart"/>
      <w:r w:rsidRPr="004D2A0B">
        <w:t xml:space="preserve">will </w:t>
      </w:r>
      <w:r w:rsidR="00E726B9">
        <w:t xml:space="preserve"> </w:t>
      </w:r>
      <w:r w:rsidRPr="004D2A0B">
        <w:t>be</w:t>
      </w:r>
      <w:proofErr w:type="gramEnd"/>
      <w:r w:rsidRPr="004D2A0B">
        <w:t xml:space="preserve"> referred to as ‘the CCG’.   </w:t>
      </w:r>
    </w:p>
    <w:p w14:paraId="6AC7231B" w14:textId="77777777" w:rsidR="008F7D0C" w:rsidRDefault="008F7D0C" w:rsidP="00F61E4D">
      <w:pPr>
        <w:pStyle w:val="ListParagraph"/>
      </w:pPr>
      <w:r w:rsidRPr="004D2A0B">
        <w:t>The CCG aspires to the highest standards of corporate behaviour and clinical competence, to ensure that safe, fair and equitable procedures are applied to all organisational transactions, including relationships with patients</w:t>
      </w:r>
      <w:r>
        <w:t>,</w:t>
      </w:r>
      <w:r w:rsidRPr="004D2A0B">
        <w:t xml:space="preserve"> their </w:t>
      </w:r>
      <w:proofErr w:type="spellStart"/>
      <w:r w:rsidRPr="004D2A0B">
        <w:t>carers</w:t>
      </w:r>
      <w:proofErr w:type="spellEnd"/>
      <w:r w:rsidRPr="004D2A0B">
        <w:t xml:space="preserve">, public, staff, stakeholders and the use of public resources.  In order to provide clear and consistent guidance, the CCG will develop documents to fulfil all statutory, organisational and best practice requirements and support the principles of equal opportunity for all. </w:t>
      </w:r>
    </w:p>
    <w:p w14:paraId="749AA509" w14:textId="77777777" w:rsidR="008F7D0C" w:rsidRPr="004D2A0B" w:rsidRDefault="008F7D0C" w:rsidP="00F61E4D">
      <w:pPr>
        <w:pStyle w:val="ListParagraph"/>
      </w:pPr>
    </w:p>
    <w:p w14:paraId="6BBA4F91" w14:textId="77777777" w:rsidR="008F7D0C" w:rsidRDefault="008F7D0C" w:rsidP="00F61E4D">
      <w:pPr>
        <w:pStyle w:val="ListParagraph"/>
      </w:pPr>
      <w:r w:rsidRPr="004D2A0B">
        <w:t>The CCG may wish to use social media to provide opportunities for genuine, open, honest and transparent engagement with stakeholders, giving them a chance to participate and influence decision making. These tools are used to build online communities and networks which facilitate peer to peer interactivity.</w:t>
      </w:r>
    </w:p>
    <w:p w14:paraId="658B4CE8" w14:textId="77777777" w:rsidR="008F7D0C" w:rsidRPr="004D2A0B" w:rsidRDefault="008F7D0C" w:rsidP="00F61E4D">
      <w:pPr>
        <w:pStyle w:val="ListParagraph"/>
      </w:pPr>
    </w:p>
    <w:p w14:paraId="2C125B64" w14:textId="77777777" w:rsidR="008F7D0C" w:rsidRDefault="008F7D0C" w:rsidP="00F61E4D">
      <w:pPr>
        <w:pStyle w:val="ListParagraph"/>
      </w:pPr>
      <w:r w:rsidRPr="004D2A0B">
        <w:t>Staff should use their own discretion and common sense when engaging in online communication. They should know and follow the CCG Standards of Business Conduct &amp; Declarations of Interest Policy.  The same principles and guidelines that apply to staff activities in general also apply to online activities. This includes forms of online publishing and discussion, including blogs, wikis, file-sharing, user-generated video and audio, virtual worlds and social networks.</w:t>
      </w:r>
    </w:p>
    <w:p w14:paraId="5748CF83" w14:textId="77777777" w:rsidR="008F7D0C" w:rsidRPr="004D2A0B" w:rsidRDefault="008F7D0C" w:rsidP="00F61E4D">
      <w:pPr>
        <w:pStyle w:val="ListParagraph"/>
      </w:pPr>
    </w:p>
    <w:p w14:paraId="1F4DB9AC" w14:textId="77777777" w:rsidR="008F7D0C" w:rsidRPr="004D2A0B" w:rsidRDefault="008F7D0C" w:rsidP="00F61E4D">
      <w:pPr>
        <w:pStyle w:val="ListParagraph"/>
      </w:pPr>
      <w:r w:rsidRPr="004D2A0B">
        <w:t xml:space="preserve">The following sections provide some general rules and best practices which you should </w:t>
      </w:r>
      <w:proofErr w:type="gramStart"/>
      <w:r w:rsidRPr="004D2A0B">
        <w:t>abide by at all times</w:t>
      </w:r>
      <w:proofErr w:type="gramEnd"/>
      <w:r w:rsidRPr="004D2A0B">
        <w:t>.</w:t>
      </w:r>
    </w:p>
    <w:p w14:paraId="03D8B03D" w14:textId="77777777" w:rsidR="00815B70" w:rsidRDefault="00815B70" w:rsidP="00F61E4D">
      <w:pPr>
        <w:pStyle w:val="Heading1"/>
      </w:pPr>
      <w:bookmarkStart w:id="1" w:name="_Toc61972752"/>
      <w:r w:rsidRPr="007E18CD">
        <w:t>Purpose</w:t>
      </w:r>
      <w:bookmarkEnd w:id="1"/>
    </w:p>
    <w:p w14:paraId="2AEDC2D8" w14:textId="77777777" w:rsidR="008F7D0C" w:rsidRDefault="008F7D0C" w:rsidP="00F61E4D">
      <w:pPr>
        <w:pStyle w:val="ListParagraph"/>
      </w:pPr>
      <w:r w:rsidRPr="004D2A0B">
        <w:t xml:space="preserve">The purpose of this document is to provide guidance to CCG staff on social media/networking on the internet and the external use of other online tools such as blogs, discussion forums and interactive news sites.  It seeks to give direction to staff in the use of these tools and help them to understand the ways they can use social media to help achieve business goals. This is a rapidly changing </w:t>
      </w:r>
      <w:proofErr w:type="gramStart"/>
      <w:r w:rsidRPr="004D2A0B">
        <w:t>area</w:t>
      </w:r>
      <w:proofErr w:type="gramEnd"/>
      <w:r w:rsidRPr="004D2A0B">
        <w:t xml:space="preserve"> and this policy is expected to be updated and amended as communication strategies evolve.</w:t>
      </w:r>
    </w:p>
    <w:p w14:paraId="7E589229" w14:textId="77777777" w:rsidR="008F7D0C" w:rsidRPr="004D2A0B" w:rsidRDefault="008F7D0C" w:rsidP="00F61E4D">
      <w:pPr>
        <w:pStyle w:val="ListParagraph"/>
      </w:pPr>
    </w:p>
    <w:p w14:paraId="26EC29DB" w14:textId="77777777" w:rsidR="008F7D0C" w:rsidRPr="004D2A0B" w:rsidRDefault="008F7D0C" w:rsidP="00F61E4D">
      <w:pPr>
        <w:pStyle w:val="ListParagraph"/>
      </w:pPr>
      <w:r w:rsidRPr="004D2A0B">
        <w:t>The purpose of this policy is to help protect the organisation, but also to protect staff interests and to advise staff of the potential consequences of their behaviour and any content that they might post online, whether acting independently or in their capacity as a representative of the CCG.</w:t>
      </w:r>
    </w:p>
    <w:p w14:paraId="4D0E6CE2" w14:textId="77777777" w:rsidR="008F7D0C" w:rsidRPr="004D2A0B" w:rsidRDefault="008F7D0C" w:rsidP="00F61E4D">
      <w:r w:rsidRPr="004D2A0B">
        <w:t>The aims of this document are to:</w:t>
      </w:r>
    </w:p>
    <w:p w14:paraId="3D73E807" w14:textId="77777777" w:rsidR="008F7D0C" w:rsidRPr="004D2A0B" w:rsidRDefault="008F7D0C" w:rsidP="00F61E4D">
      <w:pPr>
        <w:pStyle w:val="Bullet1"/>
      </w:pPr>
      <w:r w:rsidRPr="004D2A0B">
        <w:lastRenderedPageBreak/>
        <w:t xml:space="preserve">To provide clarity to staff on the use of social media tools when acting independently or as a representative of the CCG and give them the confidence to engage </w:t>
      </w:r>
      <w:proofErr w:type="gramStart"/>
      <w:r w:rsidRPr="004D2A0B">
        <w:t>effectively;</w:t>
      </w:r>
      <w:proofErr w:type="gramEnd"/>
    </w:p>
    <w:p w14:paraId="22992ACA" w14:textId="77777777" w:rsidR="008F7D0C" w:rsidRPr="004D2A0B" w:rsidRDefault="008F7D0C" w:rsidP="00F61E4D">
      <w:pPr>
        <w:pStyle w:val="Bullet1"/>
      </w:pPr>
      <w:r w:rsidRPr="004D2A0B">
        <w:t>To ensure that the organisation’s reputation is not brought into disrepute and that it is not exposed to legal risk; and</w:t>
      </w:r>
    </w:p>
    <w:p w14:paraId="690B3D7B" w14:textId="77777777" w:rsidR="008F7D0C" w:rsidRPr="004D2A0B" w:rsidRDefault="008F7D0C" w:rsidP="00F61E4D">
      <w:pPr>
        <w:pStyle w:val="Bullet1"/>
      </w:pPr>
      <w:r w:rsidRPr="004D2A0B">
        <w:t xml:space="preserve">To ensure that internet users </w:t>
      </w:r>
      <w:proofErr w:type="gramStart"/>
      <w:r w:rsidRPr="004D2A0B">
        <w:t>are able to</w:t>
      </w:r>
      <w:proofErr w:type="gramEnd"/>
      <w:r w:rsidRPr="004D2A0B">
        <w:t xml:space="preserve"> distinguish official corporate CCG information from the personal opinion of staff.</w:t>
      </w:r>
    </w:p>
    <w:p w14:paraId="6F427711" w14:textId="77777777" w:rsidR="00002A38" w:rsidRPr="00EB4AFD" w:rsidRDefault="00002A38" w:rsidP="00F61E4D">
      <w:pPr>
        <w:pStyle w:val="Heading1"/>
      </w:pPr>
      <w:bookmarkStart w:id="2" w:name="_Toc61972753"/>
      <w:r w:rsidRPr="00EB4AFD">
        <w:t>Defin</w:t>
      </w:r>
      <w:r w:rsidRPr="00EB4AFD">
        <w:rPr>
          <w:spacing w:val="1"/>
        </w:rPr>
        <w:t>i</w:t>
      </w:r>
      <w:r w:rsidRPr="00EB4AFD">
        <w:t>ti</w:t>
      </w:r>
      <w:r w:rsidRPr="00EB4AFD">
        <w:rPr>
          <w:spacing w:val="1"/>
        </w:rPr>
        <w:t>o</w:t>
      </w:r>
      <w:r w:rsidRPr="00EB4AFD">
        <w:t>ns</w:t>
      </w:r>
      <w:r w:rsidRPr="00EB4AFD">
        <w:rPr>
          <w:spacing w:val="-9"/>
        </w:rPr>
        <w:t xml:space="preserve"> </w:t>
      </w:r>
      <w:r w:rsidRPr="00EB4AFD">
        <w:t>/</w:t>
      </w:r>
      <w:r w:rsidRPr="00EB4AFD">
        <w:rPr>
          <w:spacing w:val="-5"/>
        </w:rPr>
        <w:t xml:space="preserve"> </w:t>
      </w:r>
      <w:r w:rsidRPr="00EB4AFD">
        <w:t>Exp</w:t>
      </w:r>
      <w:r w:rsidRPr="00EB4AFD">
        <w:rPr>
          <w:spacing w:val="1"/>
        </w:rPr>
        <w:t>l</w:t>
      </w:r>
      <w:r w:rsidRPr="00EB4AFD">
        <w:t>an</w:t>
      </w:r>
      <w:r w:rsidRPr="00EB4AFD">
        <w:rPr>
          <w:spacing w:val="1"/>
        </w:rPr>
        <w:t>a</w:t>
      </w:r>
      <w:r w:rsidRPr="00EB4AFD">
        <w:t>t</w:t>
      </w:r>
      <w:r w:rsidRPr="00EB4AFD">
        <w:rPr>
          <w:spacing w:val="1"/>
        </w:rPr>
        <w:t>i</w:t>
      </w:r>
      <w:r w:rsidRPr="00EB4AFD">
        <w:t>on</w:t>
      </w:r>
      <w:r w:rsidRPr="00EB4AFD">
        <w:rPr>
          <w:spacing w:val="-9"/>
        </w:rPr>
        <w:t xml:space="preserve"> </w:t>
      </w:r>
      <w:r w:rsidRPr="00EB4AFD">
        <w:t>of</w:t>
      </w:r>
      <w:r w:rsidRPr="00EB4AFD">
        <w:rPr>
          <w:spacing w:val="-8"/>
        </w:rPr>
        <w:t xml:space="preserve"> </w:t>
      </w:r>
      <w:r w:rsidRPr="00EB4AFD">
        <w:t>Terms</w:t>
      </w:r>
      <w:bookmarkEnd w:id="2"/>
    </w:p>
    <w:p w14:paraId="63DEA9C8" w14:textId="77777777" w:rsidR="00F775DE" w:rsidRPr="00EB4AFD" w:rsidRDefault="00B10F69" w:rsidP="00F61E4D">
      <w:pPr>
        <w:pStyle w:val="Heading2"/>
      </w:pPr>
      <w:bookmarkStart w:id="3" w:name="_Toc61972754"/>
      <w:r>
        <w:t>Social Media Terms</w:t>
      </w:r>
      <w:bookmarkEnd w:id="3"/>
      <w:r>
        <w:t xml:space="preserve"> </w:t>
      </w:r>
    </w:p>
    <w:p w14:paraId="702438FE" w14:textId="77777777" w:rsidR="00B10F69" w:rsidRPr="004D2A0B" w:rsidRDefault="00B10F69" w:rsidP="00F61E4D">
      <w:pPr>
        <w:pStyle w:val="ListParagraph"/>
      </w:pPr>
      <w:r w:rsidRPr="004D2A0B">
        <w:t xml:space="preserve">‘Social’, ‘social media’ or ‘social networking’ are the terms commonly used to describe web sites and online tools which allow users to interact with each other in some way by sharing information, opinions, knowledge and interests.  </w:t>
      </w:r>
    </w:p>
    <w:p w14:paraId="38AB5239" w14:textId="77777777" w:rsidR="00B10F69" w:rsidRPr="004D2A0B" w:rsidRDefault="00B10F69" w:rsidP="00F61E4D">
      <w:pPr>
        <w:pStyle w:val="ListParagraph"/>
      </w:pPr>
    </w:p>
    <w:p w14:paraId="1F7E288E" w14:textId="77777777" w:rsidR="00B10F69" w:rsidRPr="004D2A0B" w:rsidRDefault="00B10F69" w:rsidP="00F61E4D">
      <w:pPr>
        <w:pStyle w:val="ListParagraph"/>
      </w:pPr>
      <w:r w:rsidRPr="004D2A0B">
        <w:t xml:space="preserve">The following terms are used in this document (note the below list is not exhaustive): </w:t>
      </w:r>
    </w:p>
    <w:p w14:paraId="45E68CE1" w14:textId="77777777" w:rsidR="00B10F69" w:rsidRPr="004D2A0B" w:rsidRDefault="00B10F69" w:rsidP="00F61E4D">
      <w:pPr>
        <w:pStyle w:val="ListParagraph"/>
      </w:pPr>
    </w:p>
    <w:p w14:paraId="38B75D8B" w14:textId="77777777" w:rsidR="00B10F69" w:rsidRPr="004D2A0B" w:rsidRDefault="00B10F69" w:rsidP="00F61E4D">
      <w:pPr>
        <w:pStyle w:val="ListParagraph"/>
        <w:numPr>
          <w:ilvl w:val="2"/>
          <w:numId w:val="30"/>
        </w:numPr>
      </w:pPr>
      <w:r w:rsidRPr="004D2A0B">
        <w:t xml:space="preserve">Micro blogging – for example, Twitter </w:t>
      </w:r>
    </w:p>
    <w:p w14:paraId="6D8C741C" w14:textId="77777777" w:rsidR="00B10F69" w:rsidRPr="004D2A0B" w:rsidRDefault="00B10F69" w:rsidP="00F61E4D">
      <w:pPr>
        <w:pStyle w:val="ListParagraph"/>
        <w:numPr>
          <w:ilvl w:val="2"/>
          <w:numId w:val="30"/>
        </w:numPr>
      </w:pPr>
      <w:r w:rsidRPr="004D2A0B">
        <w:t xml:space="preserve">Blogging – for example, WordPress, Tumblr, and Blogger </w:t>
      </w:r>
    </w:p>
    <w:p w14:paraId="404F557A" w14:textId="77777777" w:rsidR="00B10F69" w:rsidRPr="004D2A0B" w:rsidRDefault="00B10F69" w:rsidP="00F61E4D">
      <w:pPr>
        <w:pStyle w:val="ListParagraph"/>
        <w:numPr>
          <w:ilvl w:val="2"/>
          <w:numId w:val="30"/>
        </w:numPr>
      </w:pPr>
      <w:r w:rsidRPr="004D2A0B">
        <w:t xml:space="preserve">Video sharing – for example, Flickr, Instagram, and YouTube </w:t>
      </w:r>
    </w:p>
    <w:p w14:paraId="3E8EF42D" w14:textId="77777777" w:rsidR="00B10F69" w:rsidRPr="004D2A0B" w:rsidRDefault="00B10F69" w:rsidP="00F61E4D">
      <w:pPr>
        <w:pStyle w:val="ListParagraph"/>
        <w:numPr>
          <w:ilvl w:val="2"/>
          <w:numId w:val="30"/>
        </w:numPr>
      </w:pPr>
      <w:r w:rsidRPr="004D2A0B">
        <w:t xml:space="preserve">Social bookmarking – for example, Reddit and StumbleUpon </w:t>
      </w:r>
    </w:p>
    <w:p w14:paraId="0D3A276F" w14:textId="77777777" w:rsidR="00B10F69" w:rsidRDefault="00B10F69" w:rsidP="00F61E4D">
      <w:pPr>
        <w:pStyle w:val="ListParagraph"/>
        <w:numPr>
          <w:ilvl w:val="2"/>
          <w:numId w:val="30"/>
        </w:numPr>
      </w:pPr>
      <w:r w:rsidRPr="004D2A0B">
        <w:t xml:space="preserve">Social sharing – for example, Facebook </w:t>
      </w:r>
    </w:p>
    <w:p w14:paraId="0B0792F0" w14:textId="77777777" w:rsidR="00B10F69" w:rsidRPr="004D2A0B" w:rsidRDefault="00B10F69" w:rsidP="00F61E4D">
      <w:pPr>
        <w:pStyle w:val="ListParagraph"/>
        <w:numPr>
          <w:ilvl w:val="2"/>
          <w:numId w:val="30"/>
        </w:numPr>
      </w:pPr>
      <w:r w:rsidRPr="004D2A0B">
        <w:t>Professional sharing – for example, LinkedIn</w:t>
      </w:r>
    </w:p>
    <w:p w14:paraId="3C9CAAD9" w14:textId="77777777" w:rsidR="0068357A" w:rsidRPr="00AC7B90" w:rsidRDefault="0068357A" w:rsidP="00F61E4D">
      <w:pPr>
        <w:pStyle w:val="Heading1"/>
      </w:pPr>
      <w:bookmarkStart w:id="4" w:name="_Toc61972755"/>
      <w:r w:rsidRPr="00AC7B90">
        <w:t>Scope</w:t>
      </w:r>
      <w:r w:rsidRPr="00AC7B90">
        <w:rPr>
          <w:spacing w:val="-6"/>
        </w:rPr>
        <w:t xml:space="preserve"> </w:t>
      </w:r>
      <w:r w:rsidRPr="00AC7B90">
        <w:t>of</w:t>
      </w:r>
      <w:r w:rsidRPr="00AC7B90">
        <w:rPr>
          <w:spacing w:val="-5"/>
        </w:rPr>
        <w:t xml:space="preserve"> </w:t>
      </w:r>
      <w:r w:rsidRPr="00AC7B90">
        <w:t>the</w:t>
      </w:r>
      <w:r w:rsidRPr="00AC7B90">
        <w:rPr>
          <w:spacing w:val="-4"/>
        </w:rPr>
        <w:t xml:space="preserve"> </w:t>
      </w:r>
      <w:r w:rsidRPr="00AC7B90">
        <w:t>Policy</w:t>
      </w:r>
      <w:bookmarkEnd w:id="4"/>
    </w:p>
    <w:p w14:paraId="6153205F" w14:textId="77777777" w:rsidR="008F7D0C" w:rsidRPr="004D2A0B" w:rsidRDefault="008F7D0C" w:rsidP="00F61E4D">
      <w:r w:rsidRPr="004D2A0B">
        <w:t xml:space="preserve">This policy applies to those members of </w:t>
      </w:r>
      <w:r w:rsidRPr="00AC7B90">
        <w:rPr>
          <w:rFonts w:cs="Arial"/>
          <w:lang w:eastAsia="en-GB"/>
        </w:rPr>
        <w:t>all staff, CCG Members, temporary staff, seconded staff, contractors and others undertaking work on behalf of the CCG</w:t>
      </w:r>
      <w:r w:rsidRPr="004D2A0B">
        <w:t>. For those staff covered by a letter of authority/honorary contract or work experience the organisation’s policies are also applicable whilst undertaking duties on behalf of the CCG.</w:t>
      </w:r>
    </w:p>
    <w:p w14:paraId="4D0DB8AC" w14:textId="77777777" w:rsidR="0068357A" w:rsidRPr="009C1FAB" w:rsidRDefault="0068357A" w:rsidP="00F61E4D">
      <w:pPr>
        <w:pStyle w:val="Heading1"/>
      </w:pPr>
      <w:bookmarkStart w:id="5" w:name="_Toc61972756"/>
      <w:r w:rsidRPr="009C1FAB">
        <w:rPr>
          <w:spacing w:val="-1"/>
        </w:rPr>
        <w:t>Dutie</w:t>
      </w:r>
      <w:r w:rsidRPr="009C1FAB">
        <w:t>s</w:t>
      </w:r>
      <w:r w:rsidRPr="009C1FAB">
        <w:rPr>
          <w:spacing w:val="-11"/>
        </w:rPr>
        <w:t>,</w:t>
      </w:r>
      <w:r w:rsidRPr="009C1FAB">
        <w:rPr>
          <w:spacing w:val="-9"/>
        </w:rPr>
        <w:t xml:space="preserve"> </w:t>
      </w:r>
      <w:r w:rsidRPr="009C1FAB">
        <w:t>Accountabilities</w:t>
      </w:r>
      <w:r w:rsidRPr="009C1FAB">
        <w:rPr>
          <w:spacing w:val="-9"/>
        </w:rPr>
        <w:t xml:space="preserve"> </w:t>
      </w:r>
      <w:r w:rsidRPr="009C1FAB">
        <w:t>and</w:t>
      </w:r>
      <w:r w:rsidRPr="009C1FAB">
        <w:rPr>
          <w:spacing w:val="-11"/>
        </w:rPr>
        <w:t xml:space="preserve"> </w:t>
      </w:r>
      <w:r w:rsidRPr="009C1FAB">
        <w:t>Respons</w:t>
      </w:r>
      <w:r w:rsidRPr="009C1FAB">
        <w:rPr>
          <w:spacing w:val="1"/>
        </w:rPr>
        <w:t>i</w:t>
      </w:r>
      <w:r w:rsidRPr="009C1FAB">
        <w:t>bilities</w:t>
      </w:r>
      <w:bookmarkEnd w:id="5"/>
    </w:p>
    <w:p w14:paraId="2272885C" w14:textId="77777777" w:rsidR="00F775DE" w:rsidRPr="00E3716B" w:rsidRDefault="00F775DE" w:rsidP="00F61E4D">
      <w:pPr>
        <w:pStyle w:val="Heading2"/>
      </w:pPr>
      <w:bookmarkStart w:id="6" w:name="_Toc61972757"/>
      <w:r w:rsidRPr="00E3716B">
        <w:t>Accountable Officer</w:t>
      </w:r>
      <w:bookmarkEnd w:id="6"/>
    </w:p>
    <w:p w14:paraId="1EE5FE27" w14:textId="77777777" w:rsidR="008E740D" w:rsidRPr="00E3716B" w:rsidRDefault="008E740D" w:rsidP="00F61E4D">
      <w:r w:rsidRPr="00E3716B">
        <w:t xml:space="preserve">Overall accountability for procedural documents across the organisation lies with the </w:t>
      </w:r>
      <w:r w:rsidR="002E63CE" w:rsidRPr="00E3716B">
        <w:t>Accountable Officer</w:t>
      </w:r>
      <w:r w:rsidRPr="00E3716B">
        <w:t xml:space="preserve"> who has overall responsibility for establishing and maintaining an effective Information Governance Framework, for meeting all statutory requirements and adhering to guidance issued in respect of procedural documents. </w:t>
      </w:r>
    </w:p>
    <w:p w14:paraId="7853D1A4" w14:textId="77777777" w:rsidR="00F775DE" w:rsidRPr="00E3716B" w:rsidRDefault="00F775DE" w:rsidP="00F61E4D">
      <w:pPr>
        <w:pStyle w:val="Heading2"/>
      </w:pPr>
      <w:bookmarkStart w:id="7" w:name="_Toc61972758"/>
      <w:r w:rsidRPr="00E3716B">
        <w:t>SIRO</w:t>
      </w:r>
      <w:bookmarkEnd w:id="7"/>
    </w:p>
    <w:p w14:paraId="429E789D" w14:textId="77777777" w:rsidR="0033522E" w:rsidRPr="00E3716B" w:rsidRDefault="0033522E" w:rsidP="00F61E4D">
      <w:r w:rsidRPr="00E3716B">
        <w:t>The CCG’s SIRO is responsible for overseeing the implementation of appropriate processes and proce</w:t>
      </w:r>
      <w:r w:rsidR="00DC0F6C">
        <w:t>dures to ensure that individual’s</w:t>
      </w:r>
      <w:r w:rsidRPr="00E3716B">
        <w:t xml:space="preserve"> information can be processed and held securely.</w:t>
      </w:r>
    </w:p>
    <w:p w14:paraId="5485F893" w14:textId="77777777" w:rsidR="00F775DE" w:rsidRPr="00E3716B" w:rsidRDefault="00F775DE" w:rsidP="00F61E4D">
      <w:pPr>
        <w:pStyle w:val="Heading2"/>
      </w:pPr>
      <w:bookmarkStart w:id="8" w:name="_Toc61972759"/>
      <w:r w:rsidRPr="00E3716B">
        <w:lastRenderedPageBreak/>
        <w:t>Caldicott Guardian</w:t>
      </w:r>
      <w:bookmarkEnd w:id="8"/>
    </w:p>
    <w:p w14:paraId="329DFB91" w14:textId="77777777" w:rsidR="008E740D" w:rsidRPr="00E3716B" w:rsidRDefault="008E740D" w:rsidP="00F61E4D">
      <w:r w:rsidRPr="00E3716B">
        <w:t xml:space="preserve">The </w:t>
      </w:r>
      <w:r w:rsidR="0033522E" w:rsidRPr="00E3716B">
        <w:t xml:space="preserve">CCG’s Caldicott Guardian is </w:t>
      </w:r>
      <w:r w:rsidRPr="00E3716B">
        <w:t>responsible for overseeing and advising on issues of service us</w:t>
      </w:r>
      <w:r w:rsidR="00E3716B" w:rsidRPr="00E3716B">
        <w:t>er confidentiality for the CCG including breaches of confidentiality personal information.</w:t>
      </w:r>
    </w:p>
    <w:p w14:paraId="71C8AD2F" w14:textId="77777777" w:rsidR="00D1410D" w:rsidRPr="00E3716B" w:rsidRDefault="00D1410D" w:rsidP="00F61E4D">
      <w:pPr>
        <w:pStyle w:val="Heading2"/>
      </w:pPr>
      <w:bookmarkStart w:id="9" w:name="_Toc61972760"/>
      <w:r w:rsidRPr="00E3716B">
        <w:t>Corporate Services Manager</w:t>
      </w:r>
      <w:bookmarkEnd w:id="9"/>
    </w:p>
    <w:p w14:paraId="3AA8D72A" w14:textId="77777777" w:rsidR="00D1410D" w:rsidRPr="00E3716B" w:rsidRDefault="00D1410D" w:rsidP="00F61E4D">
      <w:r w:rsidRPr="00E3716B">
        <w:t xml:space="preserve">Responsibility for the </w:t>
      </w:r>
      <w:r w:rsidR="00DC0F6C">
        <w:t>Social Media</w:t>
      </w:r>
      <w:r w:rsidR="00E3716B" w:rsidRPr="00E3716B">
        <w:t xml:space="preserve"> Policy</w:t>
      </w:r>
      <w:r w:rsidRPr="00E3716B">
        <w:t xml:space="preserve"> lies with the Corporate Services Manager who has responsibility for the management, development and implementation of policy procedural documents. </w:t>
      </w:r>
    </w:p>
    <w:p w14:paraId="7A534018" w14:textId="77777777" w:rsidR="00F775DE" w:rsidRPr="00E3716B" w:rsidRDefault="00F775DE" w:rsidP="00F61E4D">
      <w:pPr>
        <w:pStyle w:val="Heading2"/>
      </w:pPr>
      <w:bookmarkStart w:id="10" w:name="_Toc61972761"/>
      <w:r w:rsidRPr="00E3716B">
        <w:t>Line Manager</w:t>
      </w:r>
      <w:bookmarkEnd w:id="10"/>
    </w:p>
    <w:p w14:paraId="66CED0C0" w14:textId="77777777" w:rsidR="008E740D" w:rsidRPr="00E3716B" w:rsidRDefault="008E740D" w:rsidP="00F61E4D">
      <w:r w:rsidRPr="00E3716B">
        <w:t xml:space="preserve">Line managers are responsible for ensuring that all staff, particularly new staff, temporary staff, contractors and volunteers, know what is expected of them with respect to </w:t>
      </w:r>
      <w:r w:rsidR="00E3716B" w:rsidRPr="00E3716B">
        <w:t>mobile working</w:t>
      </w:r>
      <w:r w:rsidRPr="00E3716B">
        <w:t xml:space="preserve">. They are also responsible for monitoring compliance with this guideline </w:t>
      </w:r>
      <w:proofErr w:type="gramStart"/>
      <w:r w:rsidRPr="00E3716B">
        <w:t>e.g.</w:t>
      </w:r>
      <w:proofErr w:type="gramEnd"/>
      <w:r w:rsidRPr="00E3716B">
        <w:t xml:space="preserve"> undertake ad hoc audits to check for inappropriate disclosures, records left out, abuse of passwords etc. </w:t>
      </w:r>
    </w:p>
    <w:p w14:paraId="272B55A8" w14:textId="77777777" w:rsidR="00F775DE" w:rsidRPr="00E3716B" w:rsidRDefault="00F775DE" w:rsidP="00F61E4D">
      <w:pPr>
        <w:pStyle w:val="Heading2"/>
      </w:pPr>
      <w:bookmarkStart w:id="11" w:name="_Toc61972762"/>
      <w:r w:rsidRPr="00E3716B">
        <w:t>All Staff</w:t>
      </w:r>
      <w:bookmarkEnd w:id="11"/>
    </w:p>
    <w:p w14:paraId="4481C3D4" w14:textId="77777777" w:rsidR="00E3716B" w:rsidRPr="00E3716B" w:rsidRDefault="00F775DE" w:rsidP="00F61E4D">
      <w:r w:rsidRPr="00E3716B">
        <w:t xml:space="preserve">All </w:t>
      </w:r>
      <w:r w:rsidR="008E740D" w:rsidRPr="00E3716B">
        <w:t xml:space="preserve">Staff are responsible for </w:t>
      </w:r>
      <w:r w:rsidR="00DC0F6C">
        <w:t>using social media responsibly</w:t>
      </w:r>
      <w:r w:rsidR="00E3716B" w:rsidRPr="00E3716B">
        <w:t xml:space="preserve">. </w:t>
      </w:r>
    </w:p>
    <w:p w14:paraId="414285E4" w14:textId="77777777" w:rsidR="00DC0F6C" w:rsidRPr="004D2A0B" w:rsidRDefault="00DC0F6C" w:rsidP="00F61E4D">
      <w:pPr>
        <w:pStyle w:val="ListParagraph"/>
      </w:pPr>
      <w:r w:rsidRPr="004D2A0B">
        <w:t>Whenever employees engage with social media and post information about their work or employer it is highly likely that the information will be circulated to a wide audience.</w:t>
      </w:r>
    </w:p>
    <w:p w14:paraId="3017488E" w14:textId="77777777" w:rsidR="00DC0F6C" w:rsidRPr="004D2A0B" w:rsidRDefault="00DC0F6C" w:rsidP="00F61E4D">
      <w:r w:rsidRPr="004D2A0B">
        <w:t xml:space="preserve">Although members of staff are not acting on behalf of the organisation in a formal capacity when engaging with social media in their personal </w:t>
      </w:r>
      <w:proofErr w:type="gramStart"/>
      <w:r w:rsidRPr="004D2A0B">
        <w:t>lives</w:t>
      </w:r>
      <w:proofErr w:type="gramEnd"/>
      <w:r w:rsidRPr="004D2A0B">
        <w:t xml:space="preserve"> they must be mindful that, depending on the content, their online posts could potentially be damaging to the CCG, for example if they are inaccurate or flippant. Staff must also be aware of the potential legal implications of material which could be considered abusive or defamatory. </w:t>
      </w:r>
    </w:p>
    <w:p w14:paraId="0847496E" w14:textId="77777777" w:rsidR="00DC0F6C" w:rsidRPr="004D2A0B" w:rsidRDefault="00DC0F6C" w:rsidP="00F61E4D">
      <w:pPr>
        <w:pStyle w:val="ListParagraph"/>
      </w:pPr>
      <w:r w:rsidRPr="004D2A0B">
        <w:t xml:space="preserve">Staff must </w:t>
      </w:r>
      <w:proofErr w:type="gramStart"/>
      <w:r w:rsidRPr="004D2A0B">
        <w:t>at all times</w:t>
      </w:r>
      <w:proofErr w:type="gramEnd"/>
      <w:r w:rsidRPr="004D2A0B">
        <w:t xml:space="preserve"> comply with Data Protection Legislation and Privacy and Electronic Communications Regulations with regards to their use of social media.</w:t>
      </w:r>
    </w:p>
    <w:p w14:paraId="31D8AC45" w14:textId="77777777" w:rsidR="008E740D" w:rsidRPr="00E3716B" w:rsidRDefault="008E740D" w:rsidP="00F61E4D">
      <w:r w:rsidRPr="00E3716B">
        <w:t xml:space="preserve">All staff are mandated to undertake Information Governance training on an annual basis. This training should be provided within the first year of employment and then updated as appropriate in accordance with the Statutory and Mandatory Training Standard and Information Governance Training Needs Analysis. </w:t>
      </w:r>
    </w:p>
    <w:p w14:paraId="6055AC74" w14:textId="77777777" w:rsidR="00F775DE" w:rsidRPr="00E3716B" w:rsidRDefault="008E740D" w:rsidP="00F61E4D">
      <w:pPr>
        <w:pStyle w:val="Heading2"/>
      </w:pPr>
      <w:r w:rsidRPr="00AC7B90">
        <w:rPr>
          <w:rFonts w:cs="Arial"/>
          <w:color w:val="FF0000"/>
        </w:rPr>
        <w:tab/>
      </w:r>
      <w:bookmarkStart w:id="12" w:name="_Toc54089435"/>
      <w:bookmarkStart w:id="13" w:name="_Toc61972763"/>
      <w:r w:rsidR="00F775DE" w:rsidRPr="00E3716B">
        <w:t>Responsibilities for Approval</w:t>
      </w:r>
      <w:bookmarkEnd w:id="12"/>
      <w:bookmarkEnd w:id="13"/>
      <w:r w:rsidR="00F775DE" w:rsidRPr="00E3716B">
        <w:t xml:space="preserve"> </w:t>
      </w:r>
    </w:p>
    <w:p w14:paraId="51C5D2BA" w14:textId="77777777" w:rsidR="00F775DE" w:rsidRPr="00E3716B" w:rsidRDefault="00F775DE" w:rsidP="00F61E4D">
      <w:pPr>
        <w:rPr>
          <w:rFonts w:eastAsia="Calibri"/>
        </w:rPr>
      </w:pPr>
      <w:r w:rsidRPr="00E3716B">
        <w:rPr>
          <w:rFonts w:eastAsia="Calibri"/>
        </w:rPr>
        <w:t>Audit Committee is responsible for the review and approval of this policy</w:t>
      </w:r>
    </w:p>
    <w:p w14:paraId="2D321BB0" w14:textId="77777777" w:rsidR="00EE4C67" w:rsidRPr="00F11543" w:rsidRDefault="00EE4C67" w:rsidP="00F61E4D">
      <w:pPr>
        <w:pStyle w:val="Heading1"/>
      </w:pPr>
      <w:bookmarkStart w:id="14" w:name="_Toc61972764"/>
      <w:r w:rsidRPr="00F11543">
        <w:t>Policy Procedural Requirements</w:t>
      </w:r>
      <w:bookmarkEnd w:id="14"/>
    </w:p>
    <w:p w14:paraId="765CFAE9" w14:textId="77777777" w:rsidR="0068357A" w:rsidRPr="00F11543" w:rsidRDefault="00DC0F6C" w:rsidP="00F61E4D">
      <w:pPr>
        <w:pStyle w:val="Heading2"/>
      </w:pPr>
      <w:bookmarkStart w:id="15" w:name="_Toc61972765"/>
      <w:r>
        <w:t>Social Media in Your Personal Life</w:t>
      </w:r>
      <w:bookmarkEnd w:id="15"/>
      <w:r>
        <w:t xml:space="preserve"> </w:t>
      </w:r>
    </w:p>
    <w:p w14:paraId="6812C3E3" w14:textId="77777777" w:rsidR="00DC0F6C" w:rsidRDefault="00DC0F6C" w:rsidP="00F61E4D">
      <w:pPr>
        <w:pStyle w:val="ListParagraph"/>
      </w:pPr>
      <w:r w:rsidRPr="004D2A0B">
        <w:t xml:space="preserve">The CCG recognises that many employees make use of social media in a personal capacity. While they are not acting on behalf of the organisation, employees must be </w:t>
      </w:r>
      <w:r w:rsidRPr="004D2A0B">
        <w:lastRenderedPageBreak/>
        <w:t xml:space="preserve">aware they can damage the organisation if they are recognised as being a CCG employee. </w:t>
      </w:r>
    </w:p>
    <w:p w14:paraId="32F1D66C" w14:textId="77777777" w:rsidR="00DC0F6C" w:rsidRPr="004D2A0B" w:rsidRDefault="00DC0F6C" w:rsidP="00F61E4D">
      <w:pPr>
        <w:pStyle w:val="ListParagraph"/>
      </w:pPr>
    </w:p>
    <w:p w14:paraId="02BBC9DA" w14:textId="77777777" w:rsidR="00DC0F6C" w:rsidRDefault="00DC0F6C" w:rsidP="00F61E4D">
      <w:pPr>
        <w:pStyle w:val="ListParagraph"/>
      </w:pPr>
      <w:r w:rsidRPr="004D2A0B">
        <w:t xml:space="preserve">Although it is acceptable for staff to say they work for the NHS or CCG in posts and during online conversations, they should ensure they are clear that they are not acting on behalf of the organisation and post a disclaimer such as “the views posted are my own personal views and do not represent the views of the CCG” or “Tweets are my own views”. </w:t>
      </w:r>
    </w:p>
    <w:p w14:paraId="793B50C9" w14:textId="77777777" w:rsidR="00DC0F6C" w:rsidRDefault="00DC0F6C" w:rsidP="00F61E4D">
      <w:r w:rsidRPr="004D2A0B">
        <w:t xml:space="preserve">All employees should be aware that the CCG reserves the right to use legitimate means to scan the web, including social network sites for content that it finds inappropriate. </w:t>
      </w:r>
    </w:p>
    <w:p w14:paraId="73972FBF" w14:textId="77777777" w:rsidR="00DC0F6C" w:rsidRPr="004D2A0B" w:rsidRDefault="00DC0F6C" w:rsidP="00F61E4D">
      <w:pPr>
        <w:pStyle w:val="ListParagraph"/>
      </w:pPr>
      <w:r w:rsidRPr="004D2A0B">
        <w:t xml:space="preserve">Any communication that employees make in a personal capacity through social media must not: </w:t>
      </w:r>
    </w:p>
    <w:p w14:paraId="0A0FA58E" w14:textId="77777777" w:rsidR="00DC0F6C" w:rsidRPr="004D2A0B" w:rsidRDefault="00DC0F6C" w:rsidP="00F61E4D">
      <w:pPr>
        <w:pStyle w:val="Bullet1"/>
      </w:pPr>
      <w:r w:rsidRPr="004D2A0B">
        <w:t xml:space="preserve">Bring the CCG </w:t>
      </w:r>
      <w:r w:rsidRPr="00F61E4D">
        <w:t>into</w:t>
      </w:r>
      <w:r w:rsidRPr="004D2A0B">
        <w:t xml:space="preserve"> disrepute by criticising or arguing with customers, colleagues or </w:t>
      </w:r>
      <w:proofErr w:type="gramStart"/>
      <w:r w:rsidRPr="004D2A0B">
        <w:t>rivals;</w:t>
      </w:r>
      <w:proofErr w:type="gramEnd"/>
      <w:r w:rsidRPr="004D2A0B">
        <w:t xml:space="preserve"> making defamatory comments about individuals including judgments of their performance and character, or posting links to inappropriate content </w:t>
      </w:r>
    </w:p>
    <w:p w14:paraId="154EF31C" w14:textId="77777777" w:rsidR="00DC0F6C" w:rsidRPr="004D2A0B" w:rsidRDefault="00DC0F6C" w:rsidP="00F61E4D">
      <w:pPr>
        <w:pStyle w:val="Bullet1"/>
      </w:pPr>
      <w:r w:rsidRPr="004D2A0B">
        <w:t xml:space="preserve">Breach confidentiality, for example by revealing information owned by the </w:t>
      </w:r>
      <w:proofErr w:type="gramStart"/>
      <w:r w:rsidRPr="004D2A0B">
        <w:t>organisation;</w:t>
      </w:r>
      <w:proofErr w:type="gramEnd"/>
      <w:r w:rsidRPr="004D2A0B">
        <w:t xml:space="preserve"> giving away confidential information about an individual (such as a colleague </w:t>
      </w:r>
      <w:r w:rsidR="00D41F9E">
        <w:t xml:space="preserve">or </w:t>
      </w:r>
      <w:r w:rsidRPr="004D2A0B">
        <w:t>customer contact)</w:t>
      </w:r>
    </w:p>
    <w:p w14:paraId="10D12755" w14:textId="77777777" w:rsidR="00DC0F6C" w:rsidRPr="004D2A0B" w:rsidRDefault="00DC0F6C" w:rsidP="00F61E4D">
      <w:pPr>
        <w:pStyle w:val="Bullet1"/>
      </w:pPr>
      <w:r w:rsidRPr="004D2A0B">
        <w:rPr>
          <w:rFonts w:eastAsia="Calibri"/>
        </w:rPr>
        <w:t>Breach the rights of data subjects under the Data Protection Act 2018 or General Data Protection Regulations.</w:t>
      </w:r>
      <w:r w:rsidRPr="004D2A0B">
        <w:t xml:space="preserve"> </w:t>
      </w:r>
    </w:p>
    <w:p w14:paraId="42DE9729" w14:textId="77777777" w:rsidR="00DC0F6C" w:rsidRPr="004D2A0B" w:rsidRDefault="00DC0F6C" w:rsidP="00F61E4D">
      <w:pPr>
        <w:pStyle w:val="Bullet1"/>
      </w:pPr>
      <w:r w:rsidRPr="004D2A0B">
        <w:t xml:space="preserve">Include contact details or photographs of colleagues, </w:t>
      </w:r>
      <w:r w:rsidRPr="004D2A0B">
        <w:rPr>
          <w:rFonts w:eastAsia="Calibri"/>
        </w:rPr>
        <w:t xml:space="preserve">customers or </w:t>
      </w:r>
      <w:r w:rsidR="00D41F9E">
        <w:rPr>
          <w:rFonts w:eastAsia="Calibri"/>
        </w:rPr>
        <w:t>service users</w:t>
      </w:r>
      <w:r w:rsidRPr="004D2A0B">
        <w:t xml:space="preserve"> without their permission </w:t>
      </w:r>
    </w:p>
    <w:p w14:paraId="7059CAF8" w14:textId="77777777" w:rsidR="00DC0F6C" w:rsidRPr="004D2A0B" w:rsidRDefault="00DC0F6C" w:rsidP="00F61E4D">
      <w:pPr>
        <w:pStyle w:val="Bullet1"/>
      </w:pPr>
      <w:r w:rsidRPr="004D2A0B">
        <w:t xml:space="preserve">Discuss the CCG’s internal workings or its future business plans that have not been communicated to the public </w:t>
      </w:r>
    </w:p>
    <w:p w14:paraId="3FCC8C72" w14:textId="77777777" w:rsidR="00DC0F6C" w:rsidRPr="004D2A0B" w:rsidRDefault="00DC0F6C" w:rsidP="00F61E4D">
      <w:pPr>
        <w:pStyle w:val="Bullet1"/>
      </w:pPr>
      <w:r w:rsidRPr="004D2A0B">
        <w:t xml:space="preserve">Breach copyright, for example by using someone else’s images or written content without permission or failing to give acknowledgment where permission has been given to reproduce something. If photos/videos are of the general public in public </w:t>
      </w:r>
      <w:proofErr w:type="gramStart"/>
      <w:r w:rsidRPr="004D2A0B">
        <w:t>places</w:t>
      </w:r>
      <w:proofErr w:type="gramEnd"/>
      <w:r w:rsidRPr="004D2A0B">
        <w:t xml:space="preserve"> then you can use them without obtaining permission </w:t>
      </w:r>
    </w:p>
    <w:p w14:paraId="2534D119" w14:textId="77777777" w:rsidR="00DC0F6C" w:rsidRPr="004D2A0B" w:rsidRDefault="00DC0F6C" w:rsidP="00F61E4D">
      <w:pPr>
        <w:pStyle w:val="Bullet1"/>
      </w:pPr>
      <w:r w:rsidRPr="004D2A0B">
        <w:t xml:space="preserve">Do anything that could be considered discriminatory, bullying or harassment of any individual, for example by making offensive or derogatory comments relating to protected characteristics under the Equality Act 2010 </w:t>
      </w:r>
    </w:p>
    <w:p w14:paraId="76468432" w14:textId="77777777" w:rsidR="00DC0F6C" w:rsidRPr="004D2A0B" w:rsidRDefault="00DC0F6C" w:rsidP="00F61E4D">
      <w:pPr>
        <w:pStyle w:val="Bullet1"/>
      </w:pPr>
      <w:r w:rsidRPr="004D2A0B">
        <w:t xml:space="preserve">Use social media to bully another individual or posting images that are discriminatory or offensive (or links to such content) </w:t>
      </w:r>
    </w:p>
    <w:p w14:paraId="0A4A6362" w14:textId="77777777" w:rsidR="00DC0F6C" w:rsidRPr="004D2A0B" w:rsidRDefault="00DC0F6C" w:rsidP="00F61E4D">
      <w:pPr>
        <w:pStyle w:val="Bullet1"/>
      </w:pPr>
      <w:r w:rsidRPr="004D2A0B">
        <w:t xml:space="preserve">Post information that breaches any of the conditions in CCG </w:t>
      </w:r>
      <w:r w:rsidRPr="004D2A0B">
        <w:rPr>
          <w:rFonts w:eastAsia="Calibri"/>
        </w:rPr>
        <w:t xml:space="preserve">or NHS </w:t>
      </w:r>
      <w:r w:rsidR="00F61E4D">
        <w:t>policies</w:t>
      </w:r>
    </w:p>
    <w:p w14:paraId="62D36BC2" w14:textId="77777777" w:rsidR="005D5DBF" w:rsidRPr="00066417" w:rsidRDefault="00DC0F6C" w:rsidP="00F61E4D">
      <w:pPr>
        <w:rPr>
          <w:rFonts w:cs="Arial"/>
          <w:color w:val="FF0000"/>
        </w:rPr>
      </w:pPr>
      <w:r w:rsidRPr="004D2A0B">
        <w:t>Incidents of discrimination, bullying or harassment which take place via social media will be managed in line with CCG policy</w:t>
      </w:r>
      <w:r w:rsidR="00644498">
        <w:t>.</w:t>
      </w:r>
    </w:p>
    <w:p w14:paraId="63D9E46A" w14:textId="77777777" w:rsidR="0068357A" w:rsidRDefault="00D41F9E" w:rsidP="00F61E4D">
      <w:pPr>
        <w:pStyle w:val="Heading2"/>
      </w:pPr>
      <w:bookmarkStart w:id="16" w:name="_Toc61972766"/>
      <w:r>
        <w:t>Line Manager Guidance</w:t>
      </w:r>
      <w:bookmarkEnd w:id="16"/>
      <w:r w:rsidR="00066417" w:rsidRPr="00066417">
        <w:t xml:space="preserve"> </w:t>
      </w:r>
    </w:p>
    <w:p w14:paraId="391CA8C6" w14:textId="77777777" w:rsidR="00D41F9E" w:rsidRPr="00D41F9E" w:rsidRDefault="00D41F9E" w:rsidP="00F61E4D">
      <w:pPr>
        <w:rPr>
          <w:lang w:eastAsia="en-GB"/>
        </w:rPr>
      </w:pPr>
      <w:r w:rsidRPr="004D2A0B">
        <w:t xml:space="preserve">Under this policy managers should be clear on the social media participation for any project and that individual staff members should be identified for managing the agreed </w:t>
      </w:r>
      <w:r w:rsidRPr="004D2A0B">
        <w:lastRenderedPageBreak/>
        <w:t>social media for the project once appropriate approvals have been received. Managers requiring guidance should contact the appropriate lead for social media in the CCG.</w:t>
      </w:r>
    </w:p>
    <w:p w14:paraId="1B838DD9" w14:textId="77777777" w:rsidR="0068357A" w:rsidRDefault="00D41F9E" w:rsidP="00F61E4D">
      <w:pPr>
        <w:pStyle w:val="Heading2"/>
      </w:pPr>
      <w:bookmarkStart w:id="17" w:name="_Toc61972767"/>
      <w:r>
        <w:t>Guidance for staff given access to CCG Social Media</w:t>
      </w:r>
      <w:bookmarkEnd w:id="17"/>
    </w:p>
    <w:p w14:paraId="20E5701C" w14:textId="77777777" w:rsidR="00D41F9E" w:rsidRPr="004D2A0B" w:rsidRDefault="00D41F9E" w:rsidP="00F61E4D">
      <w:pPr>
        <w:pStyle w:val="ListParagraph"/>
      </w:pPr>
      <w:r w:rsidRPr="004D2A0B">
        <w:t xml:space="preserve">Where access has been given to use </w:t>
      </w:r>
      <w:r>
        <w:t xml:space="preserve">CCG </w:t>
      </w:r>
      <w:r w:rsidRPr="004D2A0B">
        <w:t>social media sites, staff must not upload/post the following:</w:t>
      </w:r>
    </w:p>
    <w:p w14:paraId="1D0AB771" w14:textId="77777777" w:rsidR="00D41F9E" w:rsidRPr="004D2A0B" w:rsidRDefault="00D41F9E" w:rsidP="00644498">
      <w:pPr>
        <w:pStyle w:val="Bullet1"/>
      </w:pPr>
      <w:r w:rsidRPr="004D2A0B">
        <w:t>Personal identifiable information of patients and/or their relatives</w:t>
      </w:r>
    </w:p>
    <w:p w14:paraId="3F2C38A7" w14:textId="77777777" w:rsidR="00D41F9E" w:rsidRPr="004D2A0B" w:rsidRDefault="00D41F9E" w:rsidP="00644498">
      <w:pPr>
        <w:pStyle w:val="Bullet1"/>
      </w:pPr>
      <w:r w:rsidRPr="004D2A0B">
        <w:t>Personal identifiable information of another CCG employee in relation to their employment including judgements of their performance and character</w:t>
      </w:r>
    </w:p>
    <w:p w14:paraId="1E8626E7" w14:textId="77777777" w:rsidR="00D41F9E" w:rsidRPr="004D2A0B" w:rsidRDefault="00D41F9E" w:rsidP="00644498">
      <w:pPr>
        <w:pStyle w:val="Bullet1"/>
      </w:pPr>
      <w:r w:rsidRPr="004D2A0B">
        <w:t xml:space="preserve">Photographs </w:t>
      </w:r>
      <w:r w:rsidRPr="00F61E4D">
        <w:rPr>
          <w:rFonts w:eastAsia="Calibri"/>
        </w:rPr>
        <w:t xml:space="preserve">or video </w:t>
      </w:r>
      <w:r w:rsidRPr="004D2A0B">
        <w:t>of another CCG employee taken in the work situation without permission</w:t>
      </w:r>
    </w:p>
    <w:p w14:paraId="1B8F234B" w14:textId="77777777" w:rsidR="00D41F9E" w:rsidRPr="004D2A0B" w:rsidRDefault="00D41F9E" w:rsidP="00644498">
      <w:pPr>
        <w:pStyle w:val="Bullet1"/>
      </w:pPr>
      <w:r w:rsidRPr="004D2A0B">
        <w:t>Defamatory statements about the CCG, its staff, services or contractors</w:t>
      </w:r>
    </w:p>
    <w:p w14:paraId="5D49B0A3" w14:textId="77777777" w:rsidR="00D41F9E" w:rsidRPr="004D2A0B" w:rsidRDefault="00D41F9E" w:rsidP="00644498">
      <w:pPr>
        <w:pStyle w:val="Bullet1"/>
      </w:pPr>
      <w:r w:rsidRPr="004D2A0B">
        <w:t>Confidential information on bulletin boards, forums or newsgroups</w:t>
      </w:r>
    </w:p>
    <w:p w14:paraId="6F0A467D" w14:textId="77777777" w:rsidR="00D41F9E" w:rsidRPr="004D2A0B" w:rsidRDefault="00D41F9E" w:rsidP="00644498">
      <w:pPr>
        <w:pStyle w:val="Bullet1"/>
      </w:pPr>
      <w:proofErr w:type="gramStart"/>
      <w:r w:rsidRPr="004D2A0B">
        <w:t>‘”Whistleblowing</w:t>
      </w:r>
      <w:proofErr w:type="gramEnd"/>
      <w:r w:rsidRPr="004D2A0B">
        <w:t xml:space="preserve">” posts, without already having raised concerns through the proper channels. All staff should be aware that the Public Interest Disclosure Act 1998 gives legal protection to employees who wish to </w:t>
      </w:r>
      <w:proofErr w:type="spellStart"/>
      <w:r w:rsidRPr="004D2A0B">
        <w:t>whistleblow</w:t>
      </w:r>
      <w:proofErr w:type="spellEnd"/>
      <w:r w:rsidRPr="004D2A0B">
        <w:t xml:space="preserve"> any concerns. HR35 Whistleblowing Policy incorporates the requirements of the Public Interest Disclosure Act 1998 (PIDA) and the Bribery Act 2010.</w:t>
      </w:r>
    </w:p>
    <w:p w14:paraId="783F0B1D" w14:textId="77777777" w:rsidR="005D5DBF" w:rsidRPr="00667685" w:rsidRDefault="00D41F9E" w:rsidP="00644498">
      <w:pPr>
        <w:pStyle w:val="Heading2"/>
      </w:pPr>
      <w:bookmarkStart w:id="18" w:name="_Toc61972768"/>
      <w:r>
        <w:t>Photos and Videos</w:t>
      </w:r>
      <w:bookmarkEnd w:id="18"/>
    </w:p>
    <w:p w14:paraId="259A5258" w14:textId="77777777" w:rsidR="00D41F9E" w:rsidRDefault="00D41F9E" w:rsidP="00F61E4D">
      <w:pPr>
        <w:pStyle w:val="ListParagraph"/>
      </w:pPr>
      <w:r w:rsidRPr="004D2A0B">
        <w:t>Video is an excellent medium for providing stimulating and engaging content, which can potentially be seen by many people as it is easily shared on social media sites and embedded on other people’s websites.</w:t>
      </w:r>
    </w:p>
    <w:p w14:paraId="2C55C8B8" w14:textId="77777777" w:rsidR="00D41F9E" w:rsidRPr="004D2A0B" w:rsidRDefault="00D41F9E" w:rsidP="00F61E4D">
      <w:pPr>
        <w:pStyle w:val="ListParagraph"/>
      </w:pPr>
    </w:p>
    <w:p w14:paraId="72021102" w14:textId="77777777" w:rsidR="00D41F9E" w:rsidRDefault="00D41F9E" w:rsidP="00F61E4D">
      <w:pPr>
        <w:pStyle w:val="ListParagraph"/>
      </w:pPr>
      <w:r w:rsidRPr="004D2A0B">
        <w:t>Images of individuals in photos/videos are treated as personal information</w:t>
      </w:r>
      <w:r>
        <w:t>, i</w:t>
      </w:r>
      <w:r w:rsidRPr="004D2A0B">
        <w:t xml:space="preserve">n this instance, consent is required to use the images and you must take reasonable steps to tell the individual who you are, what you are taking their picture for and how they can access it. </w:t>
      </w:r>
      <w:r w:rsidRPr="004D2A0B">
        <w:rPr>
          <w:rFonts w:eastAsia="Calibri"/>
        </w:rPr>
        <w:t xml:space="preserve">Individuals also have a legal right to remove that consent at any time.  </w:t>
      </w:r>
      <w:r w:rsidRPr="004D2A0B">
        <w:t xml:space="preserve">If photos/videos are of the general public in public places then you can use them without obtaining permission </w:t>
      </w:r>
      <w:r w:rsidRPr="004D2A0B">
        <w:rPr>
          <w:rFonts w:eastAsia="Calibri"/>
        </w:rPr>
        <w:t>providing the footage is brief, incidental, and an individual is not engaged in a personal or private activity. It is considered best practice to advise people that a video is being taken either verbally or with a sign</w:t>
      </w:r>
      <w:r w:rsidRPr="004D2A0B">
        <w:t>.</w:t>
      </w:r>
    </w:p>
    <w:p w14:paraId="54537595" w14:textId="77777777" w:rsidR="00D41F9E" w:rsidRPr="004D2A0B" w:rsidRDefault="00D41F9E" w:rsidP="00F61E4D">
      <w:pPr>
        <w:pStyle w:val="ListParagraph"/>
      </w:pPr>
    </w:p>
    <w:p w14:paraId="20D2B8B6" w14:textId="77777777" w:rsidR="00D41F9E" w:rsidRDefault="00D41F9E" w:rsidP="00F61E4D">
      <w:pPr>
        <w:pStyle w:val="ListParagraph"/>
      </w:pPr>
      <w:r w:rsidRPr="004D2A0B">
        <w:t>You must ensure that all video and media (including presentations) are appropriate to share/publish and do not contain any confidential, commercially sensitive or defamatory information.</w:t>
      </w:r>
    </w:p>
    <w:p w14:paraId="4F04E0F4" w14:textId="77777777" w:rsidR="00D41F9E" w:rsidRPr="004D2A0B" w:rsidRDefault="00D41F9E" w:rsidP="00F61E4D">
      <w:pPr>
        <w:pStyle w:val="ListParagraph"/>
      </w:pPr>
    </w:p>
    <w:p w14:paraId="0936CB62" w14:textId="77777777" w:rsidR="00667685" w:rsidRPr="00667685" w:rsidRDefault="00D41F9E" w:rsidP="00F61E4D">
      <w:pPr>
        <w:pStyle w:val="ListParagraph"/>
        <w:rPr>
          <w:rFonts w:cs="Arial"/>
        </w:rPr>
      </w:pPr>
      <w:r w:rsidRPr="004D2A0B">
        <w:t xml:space="preserve">If the material is official and corporate CCG content then it must be branded </w:t>
      </w:r>
      <w:proofErr w:type="gramStart"/>
      <w:r w:rsidRPr="004D2A0B">
        <w:t>appropriately, and</w:t>
      </w:r>
      <w:proofErr w:type="gramEnd"/>
      <w:r w:rsidRPr="004D2A0B">
        <w:t xml:space="preserve"> be labelled and tagged accordingly. It must not be credited to an individual or production company. Further guidance is available from the Information Labelling &amp; Classification Procedure. </w:t>
      </w:r>
    </w:p>
    <w:p w14:paraId="162520CE" w14:textId="77777777" w:rsidR="0068357A" w:rsidRPr="009F2609" w:rsidRDefault="0068357A" w:rsidP="00F61E4D">
      <w:pPr>
        <w:pStyle w:val="Heading1"/>
      </w:pPr>
      <w:bookmarkStart w:id="19" w:name="_Toc61972769"/>
      <w:r w:rsidRPr="009F2609">
        <w:rPr>
          <w:spacing w:val="-1"/>
        </w:rPr>
        <w:lastRenderedPageBreak/>
        <w:t>Publi</w:t>
      </w:r>
      <w:r w:rsidRPr="009F2609">
        <w:t>c</w:t>
      </w:r>
      <w:r w:rsidRPr="009F2609">
        <w:rPr>
          <w:spacing w:val="-7"/>
        </w:rPr>
        <w:t xml:space="preserve"> </w:t>
      </w:r>
      <w:r w:rsidRPr="009F2609">
        <w:t>Sec</w:t>
      </w:r>
      <w:r w:rsidRPr="009F2609">
        <w:rPr>
          <w:spacing w:val="-1"/>
        </w:rPr>
        <w:t>t</w:t>
      </w:r>
      <w:r w:rsidRPr="009F2609">
        <w:t>or</w:t>
      </w:r>
      <w:r w:rsidRPr="009F2609">
        <w:rPr>
          <w:spacing w:val="-8"/>
        </w:rPr>
        <w:t xml:space="preserve"> </w:t>
      </w:r>
      <w:r w:rsidRPr="009F2609">
        <w:rPr>
          <w:spacing w:val="-1"/>
        </w:rPr>
        <w:t>E</w:t>
      </w:r>
      <w:r w:rsidRPr="009F2609">
        <w:rPr>
          <w:spacing w:val="1"/>
        </w:rPr>
        <w:t>q</w:t>
      </w:r>
      <w:r w:rsidRPr="009F2609">
        <w:rPr>
          <w:spacing w:val="-1"/>
        </w:rPr>
        <w:t>ual</w:t>
      </w:r>
      <w:r w:rsidRPr="009F2609">
        <w:rPr>
          <w:spacing w:val="1"/>
        </w:rPr>
        <w:t>i</w:t>
      </w:r>
      <w:r w:rsidRPr="009F2609">
        <w:rPr>
          <w:spacing w:val="-1"/>
        </w:rPr>
        <w:t>t</w:t>
      </w:r>
      <w:r w:rsidRPr="009F2609">
        <w:t>y</w:t>
      </w:r>
      <w:r w:rsidRPr="009F2609">
        <w:rPr>
          <w:spacing w:val="-8"/>
        </w:rPr>
        <w:t xml:space="preserve"> </w:t>
      </w:r>
      <w:r w:rsidRPr="009F2609">
        <w:t>Duty</w:t>
      </w:r>
      <w:bookmarkEnd w:id="19"/>
    </w:p>
    <w:p w14:paraId="29684D23" w14:textId="77777777" w:rsidR="00B01E35" w:rsidRPr="009F2609" w:rsidRDefault="00B01E35" w:rsidP="00F61E4D">
      <w:r w:rsidRPr="009F2609">
        <w:rPr>
          <w:rFonts w:eastAsia="Arial"/>
          <w:spacing w:val="1"/>
        </w:rPr>
        <w:t>I</w:t>
      </w:r>
      <w:r w:rsidRPr="009F2609">
        <w:rPr>
          <w:rFonts w:eastAsia="Arial"/>
        </w:rPr>
        <w:t>n</w:t>
      </w:r>
      <w:r w:rsidRPr="009F2609">
        <w:rPr>
          <w:rFonts w:eastAsia="Arial"/>
          <w:spacing w:val="27"/>
        </w:rPr>
        <w:t xml:space="preserve"> </w:t>
      </w:r>
      <w:r w:rsidRPr="009F2609">
        <w:rPr>
          <w:rFonts w:eastAsia="Arial"/>
        </w:rPr>
        <w:t>de</w:t>
      </w:r>
      <w:r w:rsidRPr="009F2609">
        <w:rPr>
          <w:rFonts w:eastAsia="Arial"/>
          <w:spacing w:val="-2"/>
        </w:rPr>
        <w:t>v</w:t>
      </w:r>
      <w:r w:rsidRPr="009F2609">
        <w:rPr>
          <w:rFonts w:eastAsia="Arial"/>
        </w:rPr>
        <w:t>e</w:t>
      </w:r>
      <w:r w:rsidRPr="009F2609">
        <w:rPr>
          <w:rFonts w:eastAsia="Arial"/>
          <w:spacing w:val="-1"/>
        </w:rPr>
        <w:t>l</w:t>
      </w:r>
      <w:r w:rsidRPr="009F2609">
        <w:rPr>
          <w:rFonts w:eastAsia="Arial"/>
        </w:rPr>
        <w:t>op</w:t>
      </w:r>
      <w:r w:rsidRPr="009F2609">
        <w:rPr>
          <w:rFonts w:eastAsia="Arial"/>
          <w:spacing w:val="-1"/>
        </w:rPr>
        <w:t>i</w:t>
      </w:r>
      <w:r w:rsidRPr="009F2609">
        <w:rPr>
          <w:rFonts w:eastAsia="Arial"/>
        </w:rPr>
        <w:t>ng</w:t>
      </w:r>
      <w:r w:rsidRPr="009F2609">
        <w:rPr>
          <w:rFonts w:eastAsia="Arial"/>
          <w:spacing w:val="30"/>
        </w:rPr>
        <w:t xml:space="preserve"> </w:t>
      </w:r>
      <w:r w:rsidRPr="009F2609">
        <w:rPr>
          <w:rFonts w:eastAsia="Arial"/>
          <w:spacing w:val="1"/>
        </w:rPr>
        <w:t>t</w:t>
      </w:r>
      <w:r w:rsidRPr="009F2609">
        <w:rPr>
          <w:rFonts w:eastAsia="Arial"/>
        </w:rPr>
        <w:t>h</w:t>
      </w:r>
      <w:r w:rsidRPr="009F2609">
        <w:rPr>
          <w:rFonts w:eastAsia="Arial"/>
          <w:spacing w:val="-1"/>
        </w:rPr>
        <w:t>i</w:t>
      </w:r>
      <w:r w:rsidRPr="009F2609">
        <w:rPr>
          <w:rFonts w:eastAsia="Arial"/>
        </w:rPr>
        <w:t>s</w:t>
      </w:r>
      <w:r w:rsidRPr="009F2609">
        <w:rPr>
          <w:rFonts w:eastAsia="Arial"/>
          <w:spacing w:val="27"/>
        </w:rPr>
        <w:t xml:space="preserve"> </w:t>
      </w:r>
      <w:r w:rsidRPr="009F2609">
        <w:rPr>
          <w:rFonts w:eastAsia="Arial"/>
        </w:rPr>
        <w:t>po</w:t>
      </w:r>
      <w:r w:rsidRPr="009F2609">
        <w:rPr>
          <w:rFonts w:eastAsia="Arial"/>
          <w:spacing w:val="-1"/>
        </w:rPr>
        <w:t>li</w:t>
      </w:r>
      <w:r w:rsidRPr="009F2609">
        <w:rPr>
          <w:rFonts w:eastAsia="Arial"/>
        </w:rPr>
        <w:t>cy</w:t>
      </w:r>
      <w:r w:rsidRPr="009F2609">
        <w:rPr>
          <w:rFonts w:eastAsia="Arial"/>
          <w:spacing w:val="28"/>
        </w:rPr>
        <w:t xml:space="preserve"> </w:t>
      </w:r>
      <w:r w:rsidRPr="009F2609">
        <w:rPr>
          <w:rFonts w:eastAsia="Arial"/>
        </w:rPr>
        <w:t>an</w:t>
      </w:r>
      <w:r w:rsidRPr="009F2609">
        <w:rPr>
          <w:rFonts w:eastAsia="Arial"/>
          <w:spacing w:val="28"/>
        </w:rPr>
        <w:t xml:space="preserve"> E</w:t>
      </w:r>
      <w:r w:rsidRPr="009F2609">
        <w:rPr>
          <w:rFonts w:eastAsia="Arial"/>
          <w:spacing w:val="2"/>
        </w:rPr>
        <w:t>q</w:t>
      </w:r>
      <w:r w:rsidRPr="009F2609">
        <w:rPr>
          <w:rFonts w:eastAsia="Arial"/>
        </w:rPr>
        <w:t>ua</w:t>
      </w:r>
      <w:r w:rsidRPr="009F2609">
        <w:rPr>
          <w:rFonts w:eastAsia="Arial"/>
          <w:spacing w:val="-1"/>
        </w:rPr>
        <w:t>li</w:t>
      </w:r>
      <w:r w:rsidRPr="009F2609">
        <w:rPr>
          <w:rFonts w:eastAsia="Arial"/>
          <w:spacing w:val="1"/>
        </w:rPr>
        <w:t>ty</w:t>
      </w:r>
      <w:r w:rsidRPr="009F2609">
        <w:rPr>
          <w:rFonts w:eastAsia="Arial"/>
          <w:spacing w:val="27"/>
        </w:rPr>
        <w:t xml:space="preserve"> I</w:t>
      </w:r>
      <w:r w:rsidRPr="009F2609">
        <w:rPr>
          <w:rFonts w:eastAsia="Arial"/>
          <w:spacing w:val="1"/>
        </w:rPr>
        <w:t>m</w:t>
      </w:r>
      <w:r w:rsidRPr="009F2609">
        <w:rPr>
          <w:rFonts w:eastAsia="Arial"/>
        </w:rPr>
        <w:t>pact</w:t>
      </w:r>
      <w:r w:rsidRPr="009F2609">
        <w:rPr>
          <w:rFonts w:eastAsia="Arial"/>
          <w:spacing w:val="28"/>
        </w:rPr>
        <w:t xml:space="preserve"> A</w:t>
      </w:r>
      <w:r w:rsidRPr="009F2609">
        <w:rPr>
          <w:rFonts w:eastAsia="Arial"/>
          <w:spacing w:val="-2"/>
        </w:rPr>
        <w:t>n</w:t>
      </w:r>
      <w:r w:rsidRPr="009F2609">
        <w:rPr>
          <w:rFonts w:eastAsia="Arial"/>
        </w:rPr>
        <w:t>a</w:t>
      </w:r>
      <w:r w:rsidRPr="009F2609">
        <w:rPr>
          <w:rFonts w:eastAsia="Arial"/>
          <w:spacing w:val="-1"/>
        </w:rPr>
        <w:t>l</w:t>
      </w:r>
      <w:r w:rsidRPr="009F2609">
        <w:rPr>
          <w:rFonts w:eastAsia="Arial"/>
          <w:spacing w:val="-2"/>
        </w:rPr>
        <w:t>y</w:t>
      </w:r>
      <w:r w:rsidRPr="009F2609">
        <w:rPr>
          <w:rFonts w:eastAsia="Arial"/>
        </w:rPr>
        <w:t>s</w:t>
      </w:r>
      <w:r w:rsidRPr="009F2609">
        <w:rPr>
          <w:rFonts w:eastAsia="Arial"/>
          <w:spacing w:val="-1"/>
        </w:rPr>
        <w:t>i</w:t>
      </w:r>
      <w:r w:rsidRPr="009F2609">
        <w:rPr>
          <w:rFonts w:eastAsia="Arial"/>
        </w:rPr>
        <w:t>s (EIA)</w:t>
      </w:r>
      <w:r w:rsidRPr="009F2609">
        <w:rPr>
          <w:rFonts w:eastAsia="Arial"/>
          <w:spacing w:val="28"/>
        </w:rPr>
        <w:t xml:space="preserve"> </w:t>
      </w:r>
      <w:r w:rsidRPr="009F2609">
        <w:rPr>
          <w:rFonts w:eastAsia="Arial"/>
        </w:rPr>
        <w:t>has</w:t>
      </w:r>
      <w:r w:rsidRPr="009F2609">
        <w:rPr>
          <w:rFonts w:eastAsia="Arial"/>
          <w:spacing w:val="28"/>
        </w:rPr>
        <w:t xml:space="preserve"> </w:t>
      </w:r>
      <w:r w:rsidRPr="009F2609">
        <w:rPr>
          <w:rFonts w:eastAsia="Arial"/>
        </w:rPr>
        <w:t>been</w:t>
      </w:r>
      <w:r w:rsidRPr="009F2609">
        <w:rPr>
          <w:rFonts w:eastAsia="Arial"/>
          <w:spacing w:val="28"/>
        </w:rPr>
        <w:t xml:space="preserve"> </w:t>
      </w:r>
      <w:r w:rsidRPr="009F2609">
        <w:rPr>
          <w:rFonts w:eastAsia="Arial"/>
        </w:rPr>
        <w:t>unde</w:t>
      </w:r>
      <w:r w:rsidRPr="009F2609">
        <w:rPr>
          <w:rFonts w:eastAsia="Arial"/>
          <w:spacing w:val="1"/>
        </w:rPr>
        <w:t>rt</w:t>
      </w:r>
      <w:r w:rsidRPr="009F2609">
        <w:rPr>
          <w:rFonts w:eastAsia="Arial"/>
        </w:rPr>
        <w:t>a</w:t>
      </w:r>
      <w:r w:rsidRPr="009F2609">
        <w:rPr>
          <w:rFonts w:eastAsia="Arial"/>
          <w:spacing w:val="3"/>
        </w:rPr>
        <w:t>k</w:t>
      </w:r>
      <w:r w:rsidRPr="009F2609">
        <w:rPr>
          <w:rFonts w:eastAsia="Arial"/>
        </w:rPr>
        <w:t>e</w:t>
      </w:r>
      <w:r w:rsidRPr="009F2609">
        <w:rPr>
          <w:rFonts w:eastAsia="Arial"/>
          <w:spacing w:val="-2"/>
        </w:rPr>
        <w:t>n</w:t>
      </w:r>
      <w:r w:rsidRPr="009F2609">
        <w:rPr>
          <w:rFonts w:eastAsia="Arial"/>
        </w:rPr>
        <w:t>.  As a result of the analysis</w:t>
      </w:r>
      <w:r w:rsidR="00496742" w:rsidRPr="009F2609">
        <w:t xml:space="preserve">, the policy, project or function does not appear to have any adverse effects on people who share </w:t>
      </w:r>
      <w:r w:rsidR="00496742" w:rsidRPr="009F2609">
        <w:rPr>
          <w:i/>
        </w:rPr>
        <w:t xml:space="preserve">Protected </w:t>
      </w:r>
      <w:proofErr w:type="gramStart"/>
      <w:r w:rsidR="00496742" w:rsidRPr="009F2609">
        <w:rPr>
          <w:i/>
        </w:rPr>
        <w:t>Characteristics</w:t>
      </w:r>
      <w:proofErr w:type="gramEnd"/>
      <w:r w:rsidR="00496742" w:rsidRPr="009F2609">
        <w:rPr>
          <w:i/>
        </w:rPr>
        <w:t xml:space="preserve"> </w:t>
      </w:r>
      <w:r w:rsidR="00496742" w:rsidRPr="009F2609">
        <w:t>and no further actions are recommended at this stage.</w:t>
      </w:r>
    </w:p>
    <w:p w14:paraId="21640A70" w14:textId="65205A43" w:rsidR="0068357A" w:rsidRPr="009F2609" w:rsidRDefault="00FE331C" w:rsidP="00F61E4D">
      <w:r w:rsidRPr="009F2609">
        <w:rPr>
          <w:spacing w:val="-1"/>
        </w:rPr>
        <w:t>N</w:t>
      </w:r>
      <w:r w:rsidR="0068357A" w:rsidRPr="009F2609">
        <w:rPr>
          <w:spacing w:val="-1"/>
        </w:rPr>
        <w:t>H</w:t>
      </w:r>
      <w:r w:rsidR="0068357A" w:rsidRPr="009F2609">
        <w:t>S</w:t>
      </w:r>
      <w:r w:rsidR="0068357A" w:rsidRPr="009F2609">
        <w:rPr>
          <w:spacing w:val="-3"/>
        </w:rPr>
        <w:t xml:space="preserve"> </w:t>
      </w:r>
      <w:r w:rsidR="00A43B85">
        <w:t>Vale of York</w:t>
      </w:r>
      <w:r w:rsidR="0068357A" w:rsidRPr="009F2609">
        <w:rPr>
          <w:spacing w:val="-4"/>
        </w:rPr>
        <w:t xml:space="preserve"> </w:t>
      </w:r>
      <w:r w:rsidR="0068357A" w:rsidRPr="009F2609">
        <w:t>CCG</w:t>
      </w:r>
      <w:r w:rsidR="0068357A" w:rsidRPr="009F2609">
        <w:rPr>
          <w:spacing w:val="-5"/>
        </w:rPr>
        <w:t xml:space="preserve"> </w:t>
      </w:r>
      <w:r w:rsidR="0068357A" w:rsidRPr="009F2609">
        <w:t>aims</w:t>
      </w:r>
      <w:r w:rsidR="0068357A" w:rsidRPr="009F2609">
        <w:rPr>
          <w:spacing w:val="-5"/>
        </w:rPr>
        <w:t xml:space="preserve"> </w:t>
      </w:r>
      <w:r w:rsidR="0068357A" w:rsidRPr="009F2609">
        <w:rPr>
          <w:spacing w:val="-1"/>
        </w:rPr>
        <w:t>t</w:t>
      </w:r>
      <w:r w:rsidR="0068357A" w:rsidRPr="009F2609">
        <w:t>o</w:t>
      </w:r>
      <w:r w:rsidR="0068357A" w:rsidRPr="009F2609">
        <w:rPr>
          <w:spacing w:val="-6"/>
        </w:rPr>
        <w:t xml:space="preserve"> </w:t>
      </w:r>
      <w:r w:rsidR="0068357A" w:rsidRPr="009F2609">
        <w:t>desi</w:t>
      </w:r>
      <w:r w:rsidR="0068357A" w:rsidRPr="009F2609">
        <w:rPr>
          <w:spacing w:val="-1"/>
        </w:rPr>
        <w:t>g</w:t>
      </w:r>
      <w:r w:rsidR="0068357A" w:rsidRPr="009F2609">
        <w:t>n</w:t>
      </w:r>
      <w:r w:rsidR="0068357A" w:rsidRPr="009F2609">
        <w:rPr>
          <w:spacing w:val="-5"/>
        </w:rPr>
        <w:t xml:space="preserve"> </w:t>
      </w:r>
      <w:r w:rsidR="0068357A" w:rsidRPr="009F2609">
        <w:t>and</w:t>
      </w:r>
      <w:r w:rsidR="0068357A" w:rsidRPr="009F2609">
        <w:rPr>
          <w:w w:val="99"/>
        </w:rPr>
        <w:t xml:space="preserve"> </w:t>
      </w:r>
      <w:r w:rsidR="0068357A" w:rsidRPr="009F2609">
        <w:t>imple</w:t>
      </w:r>
      <w:r w:rsidR="0068357A" w:rsidRPr="009F2609">
        <w:rPr>
          <w:spacing w:val="-1"/>
        </w:rPr>
        <w:t>m</w:t>
      </w:r>
      <w:r w:rsidR="0068357A" w:rsidRPr="009F2609">
        <w:t>ent</w:t>
      </w:r>
      <w:r w:rsidR="0068357A" w:rsidRPr="009F2609">
        <w:rPr>
          <w:spacing w:val="-7"/>
        </w:rPr>
        <w:t xml:space="preserve"> </w:t>
      </w:r>
      <w:r w:rsidR="0068357A" w:rsidRPr="009F2609">
        <w:t>s</w:t>
      </w:r>
      <w:r w:rsidR="0068357A" w:rsidRPr="009F2609">
        <w:rPr>
          <w:spacing w:val="1"/>
        </w:rPr>
        <w:t>e</w:t>
      </w:r>
      <w:r w:rsidR="0068357A" w:rsidRPr="009F2609">
        <w:t>rvices,</w:t>
      </w:r>
      <w:r w:rsidR="0068357A" w:rsidRPr="009F2609">
        <w:rPr>
          <w:spacing w:val="-7"/>
        </w:rPr>
        <w:t xml:space="preserve"> </w:t>
      </w:r>
      <w:r w:rsidR="0068357A" w:rsidRPr="009F2609">
        <w:t>policies</w:t>
      </w:r>
      <w:r w:rsidR="0068357A" w:rsidRPr="009F2609">
        <w:rPr>
          <w:spacing w:val="-6"/>
        </w:rPr>
        <w:t xml:space="preserve"> </w:t>
      </w:r>
      <w:r w:rsidR="0068357A" w:rsidRPr="009F2609">
        <w:t>and</w:t>
      </w:r>
      <w:r w:rsidR="0068357A" w:rsidRPr="009F2609">
        <w:rPr>
          <w:spacing w:val="-7"/>
        </w:rPr>
        <w:t xml:space="preserve"> </w:t>
      </w:r>
      <w:r w:rsidR="0068357A" w:rsidRPr="009F2609">
        <w:t>meas</w:t>
      </w:r>
      <w:r w:rsidR="0068357A" w:rsidRPr="009F2609">
        <w:rPr>
          <w:spacing w:val="-1"/>
        </w:rPr>
        <w:t>u</w:t>
      </w:r>
      <w:r w:rsidR="0068357A" w:rsidRPr="009F2609">
        <w:t>res</w:t>
      </w:r>
      <w:r w:rsidR="0068357A" w:rsidRPr="009F2609">
        <w:rPr>
          <w:spacing w:val="-6"/>
        </w:rPr>
        <w:t xml:space="preserve"> </w:t>
      </w:r>
      <w:r w:rsidR="0068357A" w:rsidRPr="009F2609">
        <w:t>that</w:t>
      </w:r>
      <w:r w:rsidR="0068357A" w:rsidRPr="009F2609">
        <w:rPr>
          <w:spacing w:val="-7"/>
        </w:rPr>
        <w:t xml:space="preserve"> </w:t>
      </w:r>
      <w:r w:rsidR="0068357A" w:rsidRPr="009F2609">
        <w:rPr>
          <w:spacing w:val="-1"/>
        </w:rPr>
        <w:t>m</w:t>
      </w:r>
      <w:r w:rsidR="0068357A" w:rsidRPr="009F2609">
        <w:rPr>
          <w:spacing w:val="1"/>
        </w:rPr>
        <w:t>e</w:t>
      </w:r>
      <w:r w:rsidR="0068357A" w:rsidRPr="009F2609">
        <w:rPr>
          <w:spacing w:val="-1"/>
        </w:rPr>
        <w:t>e</w:t>
      </w:r>
      <w:r w:rsidR="0068357A" w:rsidRPr="009F2609">
        <w:t>t</w:t>
      </w:r>
      <w:r w:rsidR="0068357A" w:rsidRPr="009F2609">
        <w:rPr>
          <w:spacing w:val="-6"/>
        </w:rPr>
        <w:t xml:space="preserve"> </w:t>
      </w:r>
      <w:r w:rsidR="0068357A" w:rsidRPr="009F2609">
        <w:rPr>
          <w:spacing w:val="-1"/>
        </w:rPr>
        <w:t>th</w:t>
      </w:r>
      <w:r w:rsidR="0068357A" w:rsidRPr="009F2609">
        <w:t>e</w:t>
      </w:r>
      <w:r w:rsidR="0068357A" w:rsidRPr="009F2609">
        <w:rPr>
          <w:spacing w:val="-6"/>
        </w:rPr>
        <w:t xml:space="preserve"> </w:t>
      </w:r>
      <w:r w:rsidR="0068357A" w:rsidRPr="009F2609">
        <w:t>diverse</w:t>
      </w:r>
      <w:r w:rsidR="0068357A" w:rsidRPr="009F2609">
        <w:rPr>
          <w:spacing w:val="-6"/>
        </w:rPr>
        <w:t xml:space="preserve"> </w:t>
      </w:r>
      <w:r w:rsidR="0068357A" w:rsidRPr="009F2609">
        <w:t>needs</w:t>
      </w:r>
      <w:r w:rsidR="0068357A" w:rsidRPr="009F2609">
        <w:rPr>
          <w:spacing w:val="-6"/>
        </w:rPr>
        <w:t xml:space="preserve"> </w:t>
      </w:r>
      <w:r w:rsidR="0068357A" w:rsidRPr="009F2609">
        <w:t>of</w:t>
      </w:r>
      <w:r w:rsidR="0068357A" w:rsidRPr="009F2609">
        <w:rPr>
          <w:spacing w:val="-7"/>
        </w:rPr>
        <w:t xml:space="preserve"> </w:t>
      </w:r>
      <w:r w:rsidR="0068357A" w:rsidRPr="009F2609">
        <w:t>our</w:t>
      </w:r>
      <w:r w:rsidR="0068357A" w:rsidRPr="009F2609">
        <w:rPr>
          <w:spacing w:val="-7"/>
        </w:rPr>
        <w:t xml:space="preserve"> </w:t>
      </w:r>
      <w:r w:rsidR="0068357A" w:rsidRPr="009F2609">
        <w:rPr>
          <w:spacing w:val="1"/>
        </w:rPr>
        <w:t>s</w:t>
      </w:r>
      <w:r w:rsidR="0068357A" w:rsidRPr="009F2609">
        <w:t>erv</w:t>
      </w:r>
      <w:r w:rsidR="0068357A" w:rsidRPr="009F2609">
        <w:rPr>
          <w:spacing w:val="-1"/>
        </w:rPr>
        <w:t>ic</w:t>
      </w:r>
      <w:r w:rsidR="0068357A" w:rsidRPr="009F2609">
        <w:t>e,</w:t>
      </w:r>
      <w:r w:rsidR="0068357A" w:rsidRPr="009F2609">
        <w:rPr>
          <w:w w:val="99"/>
        </w:rPr>
        <w:t xml:space="preserve"> </w:t>
      </w:r>
      <w:r w:rsidR="0068357A" w:rsidRPr="009F2609">
        <w:t>population</w:t>
      </w:r>
      <w:r w:rsidR="0068357A" w:rsidRPr="009F2609">
        <w:rPr>
          <w:spacing w:val="-7"/>
        </w:rPr>
        <w:t xml:space="preserve"> </w:t>
      </w:r>
      <w:r w:rsidR="0068357A" w:rsidRPr="009F2609">
        <w:rPr>
          <w:spacing w:val="1"/>
        </w:rPr>
        <w:t>a</w:t>
      </w:r>
      <w:r w:rsidR="0068357A" w:rsidRPr="009F2609">
        <w:rPr>
          <w:spacing w:val="-1"/>
        </w:rPr>
        <w:t>n</w:t>
      </w:r>
      <w:r w:rsidR="0068357A" w:rsidRPr="009F2609">
        <w:t>d</w:t>
      </w:r>
      <w:r w:rsidR="0068357A" w:rsidRPr="009F2609">
        <w:rPr>
          <w:spacing w:val="-7"/>
        </w:rPr>
        <w:t xml:space="preserve"> </w:t>
      </w:r>
      <w:r w:rsidR="0068357A" w:rsidRPr="009F2609">
        <w:t>workforce,</w:t>
      </w:r>
      <w:r w:rsidR="0068357A" w:rsidRPr="009F2609">
        <w:rPr>
          <w:spacing w:val="-7"/>
        </w:rPr>
        <w:t xml:space="preserve"> </w:t>
      </w:r>
      <w:r w:rsidR="0068357A" w:rsidRPr="009F2609">
        <w:t>ensuring</w:t>
      </w:r>
      <w:r w:rsidR="0068357A" w:rsidRPr="009F2609">
        <w:rPr>
          <w:spacing w:val="-7"/>
        </w:rPr>
        <w:t xml:space="preserve"> </w:t>
      </w:r>
      <w:r w:rsidR="0068357A" w:rsidRPr="009F2609">
        <w:t>that</w:t>
      </w:r>
      <w:r w:rsidR="0068357A" w:rsidRPr="009F2609">
        <w:rPr>
          <w:spacing w:val="-7"/>
        </w:rPr>
        <w:t xml:space="preserve"> </w:t>
      </w:r>
      <w:r w:rsidR="0068357A" w:rsidRPr="009F2609">
        <w:t>none</w:t>
      </w:r>
      <w:r w:rsidR="0068357A" w:rsidRPr="009F2609">
        <w:rPr>
          <w:spacing w:val="-6"/>
        </w:rPr>
        <w:t xml:space="preserve"> </w:t>
      </w:r>
      <w:r w:rsidR="0068357A" w:rsidRPr="009F2609">
        <w:t>are</w:t>
      </w:r>
      <w:r w:rsidR="0068357A" w:rsidRPr="009F2609">
        <w:rPr>
          <w:spacing w:val="-6"/>
        </w:rPr>
        <w:t xml:space="preserve"> </w:t>
      </w:r>
      <w:r w:rsidR="0068357A" w:rsidRPr="009F2609">
        <w:rPr>
          <w:spacing w:val="-1"/>
        </w:rPr>
        <w:t>p</w:t>
      </w:r>
      <w:r w:rsidR="0068357A" w:rsidRPr="009F2609">
        <w:rPr>
          <w:spacing w:val="1"/>
        </w:rPr>
        <w:t>l</w:t>
      </w:r>
      <w:r w:rsidR="0068357A" w:rsidRPr="009F2609">
        <w:rPr>
          <w:spacing w:val="-1"/>
        </w:rPr>
        <w:t>ace</w:t>
      </w:r>
      <w:r w:rsidR="0068357A" w:rsidRPr="009F2609">
        <w:t>d</w:t>
      </w:r>
      <w:r w:rsidR="0068357A" w:rsidRPr="009F2609">
        <w:rPr>
          <w:spacing w:val="-7"/>
        </w:rPr>
        <w:t xml:space="preserve"> </w:t>
      </w:r>
      <w:r w:rsidR="0068357A" w:rsidRPr="009F2609">
        <w:rPr>
          <w:spacing w:val="1"/>
        </w:rPr>
        <w:t>a</w:t>
      </w:r>
      <w:r w:rsidR="0068357A" w:rsidRPr="009F2609">
        <w:t>t</w:t>
      </w:r>
      <w:r w:rsidR="0068357A" w:rsidRPr="009F2609">
        <w:rPr>
          <w:spacing w:val="-7"/>
        </w:rPr>
        <w:t xml:space="preserve"> </w:t>
      </w:r>
      <w:r w:rsidR="0068357A" w:rsidRPr="009F2609">
        <w:t>a</w:t>
      </w:r>
      <w:r w:rsidR="0068357A" w:rsidRPr="009F2609">
        <w:rPr>
          <w:spacing w:val="-5"/>
        </w:rPr>
        <w:t xml:space="preserve"> </w:t>
      </w:r>
      <w:r w:rsidR="0068357A" w:rsidRPr="009F2609">
        <w:t>disadvantage</w:t>
      </w:r>
      <w:r w:rsidR="0068357A" w:rsidRPr="009F2609">
        <w:rPr>
          <w:spacing w:val="-7"/>
        </w:rPr>
        <w:t xml:space="preserve"> </w:t>
      </w:r>
      <w:r w:rsidR="0068357A" w:rsidRPr="009F2609">
        <w:t>over</w:t>
      </w:r>
      <w:r w:rsidR="0068357A" w:rsidRPr="009F2609">
        <w:rPr>
          <w:spacing w:val="-7"/>
        </w:rPr>
        <w:t xml:space="preserve"> </w:t>
      </w:r>
      <w:r w:rsidR="0068357A" w:rsidRPr="009F2609">
        <w:t>others.</w:t>
      </w:r>
    </w:p>
    <w:p w14:paraId="15F1328C" w14:textId="77777777" w:rsidR="0068357A" w:rsidRPr="009F2609" w:rsidRDefault="0068357A" w:rsidP="00F61E4D">
      <w:pPr>
        <w:pStyle w:val="Heading1"/>
      </w:pPr>
      <w:bookmarkStart w:id="20" w:name="_Toc61972770"/>
      <w:r w:rsidRPr="009F2609">
        <w:t>Consultation</w:t>
      </w:r>
      <w:bookmarkEnd w:id="20"/>
    </w:p>
    <w:p w14:paraId="612CDFC0" w14:textId="77777777" w:rsidR="0068357A" w:rsidRPr="009F2609" w:rsidRDefault="00644498" w:rsidP="00F61E4D">
      <w:r>
        <w:t xml:space="preserve">Consultation with the </w:t>
      </w:r>
      <w:r w:rsidR="003508E7">
        <w:t>CCG Communications</w:t>
      </w:r>
      <w:r>
        <w:t xml:space="preserve"> and Engagement T</w:t>
      </w:r>
      <w:r w:rsidR="003508E7">
        <w:t xml:space="preserve">eam </w:t>
      </w:r>
      <w:r>
        <w:t xml:space="preserve">has been undertaken in the development of this policy </w:t>
      </w:r>
      <w:r w:rsidR="003508E7">
        <w:t xml:space="preserve">and </w:t>
      </w:r>
      <w:r w:rsidR="00B30044" w:rsidRPr="009F2609">
        <w:t xml:space="preserve">reviewed by </w:t>
      </w:r>
      <w:r w:rsidR="00226979" w:rsidRPr="009F2609">
        <w:t>Information Governance Steering Gr</w:t>
      </w:r>
      <w:r w:rsidR="00FE331C" w:rsidRPr="009F2609">
        <w:t>oup prior to</w:t>
      </w:r>
      <w:r w:rsidR="00B30044" w:rsidRPr="009F2609">
        <w:t xml:space="preserve"> approval by the Audit Committee.</w:t>
      </w:r>
    </w:p>
    <w:p w14:paraId="1190C01D" w14:textId="77777777" w:rsidR="0068357A" w:rsidRPr="00E3716B" w:rsidRDefault="0068357A" w:rsidP="00F61E4D">
      <w:pPr>
        <w:pStyle w:val="Heading1"/>
      </w:pPr>
      <w:bookmarkStart w:id="21" w:name="_Toc61972771"/>
      <w:r w:rsidRPr="00E3716B">
        <w:t>Training</w:t>
      </w:r>
      <w:bookmarkEnd w:id="21"/>
    </w:p>
    <w:p w14:paraId="7926D992" w14:textId="07D2C7C4" w:rsidR="0068357A" w:rsidRPr="00E3716B" w:rsidRDefault="00F8270D" w:rsidP="00F61E4D">
      <w:r w:rsidRPr="00E3716B">
        <w:rPr>
          <w:lang w:eastAsia="en-GB"/>
        </w:rPr>
        <w:t>Staff are required to complete their statutory and mandatory information governance training on an annual basis</w:t>
      </w:r>
      <w:r w:rsidR="00A01349">
        <w:rPr>
          <w:lang w:eastAsia="en-GB"/>
        </w:rPr>
        <w:t>, new starters must complete this training within one week of commencement of employment. Non-permanent staff must complete this training on the same basis.</w:t>
      </w:r>
      <w:r w:rsidRPr="00E3716B">
        <w:rPr>
          <w:lang w:eastAsia="en-GB"/>
        </w:rPr>
        <w:t xml:space="preserve"> Further specific training may be required in line with job roles delegated to staff.</w:t>
      </w:r>
    </w:p>
    <w:p w14:paraId="6275A95A" w14:textId="77777777" w:rsidR="00787824" w:rsidRPr="00E3716B" w:rsidRDefault="0068357A" w:rsidP="00F61E4D">
      <w:pPr>
        <w:pStyle w:val="Heading1"/>
      </w:pPr>
      <w:bookmarkStart w:id="22" w:name="_Toc61972772"/>
      <w:r w:rsidRPr="00E3716B">
        <w:t>Mon</w:t>
      </w:r>
      <w:r w:rsidRPr="00E3716B">
        <w:rPr>
          <w:spacing w:val="1"/>
        </w:rPr>
        <w:t>i</w:t>
      </w:r>
      <w:r w:rsidRPr="00E3716B">
        <w:t>tor</w:t>
      </w:r>
      <w:r w:rsidRPr="00E3716B">
        <w:rPr>
          <w:spacing w:val="1"/>
        </w:rPr>
        <w:t>i</w:t>
      </w:r>
      <w:r w:rsidRPr="00E3716B">
        <w:t>ng</w:t>
      </w:r>
      <w:r w:rsidRPr="00E3716B">
        <w:rPr>
          <w:spacing w:val="-11"/>
        </w:rPr>
        <w:t xml:space="preserve"> </w:t>
      </w:r>
      <w:r w:rsidRPr="00E3716B">
        <w:t>Compl</w:t>
      </w:r>
      <w:r w:rsidRPr="00E3716B">
        <w:rPr>
          <w:spacing w:val="1"/>
        </w:rPr>
        <w:t>i</w:t>
      </w:r>
      <w:r w:rsidRPr="00E3716B">
        <w:t>ance</w:t>
      </w:r>
      <w:r w:rsidRPr="00E3716B">
        <w:rPr>
          <w:spacing w:val="-9"/>
        </w:rPr>
        <w:t xml:space="preserve"> </w:t>
      </w:r>
      <w:r w:rsidRPr="00E3716B">
        <w:t>w</w:t>
      </w:r>
      <w:r w:rsidRPr="00E3716B">
        <w:rPr>
          <w:spacing w:val="1"/>
        </w:rPr>
        <w:t>i</w:t>
      </w:r>
      <w:r w:rsidRPr="00E3716B">
        <w:t>th</w:t>
      </w:r>
      <w:r w:rsidRPr="00E3716B">
        <w:rPr>
          <w:spacing w:val="-10"/>
        </w:rPr>
        <w:t xml:space="preserve"> </w:t>
      </w:r>
      <w:r w:rsidRPr="00E3716B">
        <w:t>t</w:t>
      </w:r>
      <w:r w:rsidRPr="00E3716B">
        <w:rPr>
          <w:spacing w:val="1"/>
        </w:rPr>
        <w:t>h</w:t>
      </w:r>
      <w:r w:rsidRPr="00E3716B">
        <w:t>e</w:t>
      </w:r>
      <w:r w:rsidRPr="00E3716B">
        <w:rPr>
          <w:spacing w:val="-9"/>
        </w:rPr>
        <w:t xml:space="preserve"> </w:t>
      </w:r>
      <w:r w:rsidRPr="00E3716B">
        <w:t>Document</w:t>
      </w:r>
      <w:bookmarkEnd w:id="22"/>
    </w:p>
    <w:p w14:paraId="56EED083" w14:textId="77777777" w:rsidR="00FE331C" w:rsidRPr="00E3716B" w:rsidRDefault="00FE331C" w:rsidP="00F61E4D">
      <w:r w:rsidRPr="00E3716B">
        <w:t>The</w:t>
      </w:r>
      <w:r w:rsidRPr="00E3716B">
        <w:rPr>
          <w:spacing w:val="-6"/>
        </w:rPr>
        <w:t xml:space="preserve"> </w:t>
      </w:r>
      <w:r w:rsidRPr="00E3716B">
        <w:t>CCG</w:t>
      </w:r>
      <w:r w:rsidRPr="00E3716B">
        <w:rPr>
          <w:spacing w:val="-5"/>
        </w:rPr>
        <w:t xml:space="preserve"> </w:t>
      </w:r>
      <w:r w:rsidRPr="00E3716B">
        <w:t>will</w:t>
      </w:r>
      <w:r w:rsidRPr="00E3716B">
        <w:rPr>
          <w:spacing w:val="-5"/>
        </w:rPr>
        <w:t xml:space="preserve"> </w:t>
      </w:r>
      <w:r w:rsidRPr="00E3716B">
        <w:t>monitor</w:t>
      </w:r>
      <w:r w:rsidRPr="00E3716B">
        <w:rPr>
          <w:spacing w:val="-6"/>
        </w:rPr>
        <w:t xml:space="preserve"> </w:t>
      </w:r>
      <w:r w:rsidRPr="00E3716B">
        <w:rPr>
          <w:spacing w:val="-1"/>
        </w:rPr>
        <w:t>c</w:t>
      </w:r>
      <w:r w:rsidRPr="00E3716B">
        <w:rPr>
          <w:spacing w:val="1"/>
        </w:rPr>
        <w:t>o</w:t>
      </w:r>
      <w:r w:rsidRPr="00E3716B">
        <w:rPr>
          <w:spacing w:val="-1"/>
        </w:rPr>
        <w:t>mplianc</w:t>
      </w:r>
      <w:r w:rsidRPr="00E3716B">
        <w:t>e</w:t>
      </w:r>
      <w:r w:rsidRPr="00E3716B">
        <w:rPr>
          <w:spacing w:val="-4"/>
        </w:rPr>
        <w:t xml:space="preserve"> </w:t>
      </w:r>
      <w:r w:rsidRPr="00E3716B">
        <w:t>with</w:t>
      </w:r>
      <w:r w:rsidRPr="00E3716B">
        <w:rPr>
          <w:spacing w:val="-7"/>
        </w:rPr>
        <w:t xml:space="preserve"> </w:t>
      </w:r>
      <w:r w:rsidRPr="00E3716B">
        <w:t>the</w:t>
      </w:r>
      <w:r w:rsidRPr="00E3716B">
        <w:rPr>
          <w:spacing w:val="-5"/>
        </w:rPr>
        <w:t xml:space="preserve"> </w:t>
      </w:r>
      <w:r w:rsidRPr="00E3716B">
        <w:rPr>
          <w:spacing w:val="-1"/>
        </w:rPr>
        <w:t>pol</w:t>
      </w:r>
      <w:r w:rsidRPr="00E3716B">
        <w:t>i</w:t>
      </w:r>
      <w:r w:rsidRPr="00E3716B">
        <w:rPr>
          <w:spacing w:val="-1"/>
        </w:rPr>
        <w:t>c</w:t>
      </w:r>
      <w:r w:rsidRPr="00E3716B">
        <w:t>y</w:t>
      </w:r>
      <w:r w:rsidRPr="00E3716B">
        <w:rPr>
          <w:spacing w:val="-5"/>
        </w:rPr>
        <w:t xml:space="preserve"> </w:t>
      </w:r>
      <w:r w:rsidRPr="00E3716B">
        <w:t xml:space="preserve">throughout the year via: </w:t>
      </w:r>
      <w:r w:rsidRPr="00E3716B">
        <w:rPr>
          <w:spacing w:val="-5"/>
        </w:rPr>
        <w:t xml:space="preserve"> </w:t>
      </w:r>
    </w:p>
    <w:p w14:paraId="22C2243B" w14:textId="77777777" w:rsidR="00FE331C" w:rsidRPr="00E3716B" w:rsidRDefault="00FE331C" w:rsidP="00644498">
      <w:pPr>
        <w:pStyle w:val="Bullet1"/>
      </w:pPr>
      <w:r w:rsidRPr="00E3716B">
        <w:t>Monitoring and investigating incidents resulting in a breach of confidentiality. Guidance will be sort from the NECS IG Team as appropriate</w:t>
      </w:r>
    </w:p>
    <w:p w14:paraId="0CF4C1D4" w14:textId="77777777" w:rsidR="00FE331C" w:rsidRPr="00E3716B" w:rsidRDefault="00FE331C" w:rsidP="00644498">
      <w:pPr>
        <w:pStyle w:val="Bullet1"/>
      </w:pPr>
      <w:r w:rsidRPr="00E3716B">
        <w:t>Lessons learnt from incidents will be reflected in policies and procedures as required and communicated to staff via the CCG newsletter.</w:t>
      </w:r>
    </w:p>
    <w:p w14:paraId="24BCA60D" w14:textId="77777777" w:rsidR="00F775DE" w:rsidRPr="00E3716B" w:rsidRDefault="00F775DE" w:rsidP="00F61E4D">
      <w:r w:rsidRPr="00E3716B">
        <w:t xml:space="preserve">Audit Committee is responsible for monitoring compliance against policy.  This is done via updates provided from the IGSG. </w:t>
      </w:r>
    </w:p>
    <w:p w14:paraId="743B17DD" w14:textId="77777777" w:rsidR="0068357A" w:rsidRPr="00E3716B" w:rsidRDefault="0068357A" w:rsidP="00F61E4D">
      <w:pPr>
        <w:pStyle w:val="Heading1"/>
      </w:pPr>
      <w:bookmarkStart w:id="23" w:name="_Toc61972773"/>
      <w:r w:rsidRPr="00E3716B">
        <w:t>Arran</w:t>
      </w:r>
      <w:r w:rsidRPr="00E3716B">
        <w:rPr>
          <w:spacing w:val="1"/>
        </w:rPr>
        <w:t>g</w:t>
      </w:r>
      <w:r w:rsidRPr="00E3716B">
        <w:t>ements</w:t>
      </w:r>
      <w:r w:rsidRPr="00E3716B">
        <w:rPr>
          <w:spacing w:val="-13"/>
        </w:rPr>
        <w:t xml:space="preserve"> </w:t>
      </w:r>
      <w:r w:rsidRPr="00E3716B">
        <w:rPr>
          <w:spacing w:val="-1"/>
        </w:rPr>
        <w:t>fo</w:t>
      </w:r>
      <w:r w:rsidRPr="00E3716B">
        <w:t>r</w:t>
      </w:r>
      <w:r w:rsidRPr="00E3716B">
        <w:rPr>
          <w:spacing w:val="-11"/>
        </w:rPr>
        <w:t xml:space="preserve"> </w:t>
      </w:r>
      <w:r w:rsidRPr="00E3716B">
        <w:t>Review</w:t>
      </w:r>
      <w:bookmarkEnd w:id="23"/>
    </w:p>
    <w:p w14:paraId="1A0F5CA5" w14:textId="77777777" w:rsidR="00C44054" w:rsidRPr="00E3716B" w:rsidRDefault="00C44054" w:rsidP="00F61E4D">
      <w:r w:rsidRPr="00E3716B">
        <w:t>This policy will be reviewed every t</w:t>
      </w:r>
      <w:r w:rsidR="009021A1" w:rsidRPr="00E3716B">
        <w:t>hree</w:t>
      </w:r>
      <w:r w:rsidRPr="00E3716B">
        <w:t xml:space="preserve"> years and in accordance with the following on an as and when required basis: </w:t>
      </w:r>
    </w:p>
    <w:p w14:paraId="5A61D405" w14:textId="77777777" w:rsidR="00C44054" w:rsidRPr="00E3716B" w:rsidRDefault="00C44054" w:rsidP="00F61E4D">
      <w:pPr>
        <w:pStyle w:val="Bullet1"/>
      </w:pPr>
      <w:r w:rsidRPr="00E3716B">
        <w:t xml:space="preserve">legislative </w:t>
      </w:r>
      <w:proofErr w:type="gramStart"/>
      <w:r w:rsidRPr="00E3716B">
        <w:t>changes;</w:t>
      </w:r>
      <w:proofErr w:type="gramEnd"/>
      <w:r w:rsidRPr="00E3716B">
        <w:t xml:space="preserve"> </w:t>
      </w:r>
    </w:p>
    <w:p w14:paraId="760FB8DA" w14:textId="77777777" w:rsidR="00C44054" w:rsidRPr="00E3716B" w:rsidRDefault="00C44054" w:rsidP="00F61E4D">
      <w:pPr>
        <w:pStyle w:val="Bullet1"/>
      </w:pPr>
      <w:r w:rsidRPr="00E3716B">
        <w:t xml:space="preserve">good practice </w:t>
      </w:r>
      <w:proofErr w:type="gramStart"/>
      <w:r w:rsidRPr="00E3716B">
        <w:t>guidance;</w:t>
      </w:r>
      <w:proofErr w:type="gramEnd"/>
      <w:r w:rsidRPr="00E3716B">
        <w:t xml:space="preserve"> </w:t>
      </w:r>
    </w:p>
    <w:p w14:paraId="543378C2" w14:textId="77777777" w:rsidR="00C44054" w:rsidRPr="00E3716B" w:rsidRDefault="00C44054" w:rsidP="00F61E4D">
      <w:pPr>
        <w:pStyle w:val="Bullet1"/>
      </w:pPr>
      <w:r w:rsidRPr="00E3716B">
        <w:t xml:space="preserve">case </w:t>
      </w:r>
      <w:proofErr w:type="gramStart"/>
      <w:r w:rsidRPr="00E3716B">
        <w:t>law;</w:t>
      </w:r>
      <w:proofErr w:type="gramEnd"/>
      <w:r w:rsidRPr="00E3716B">
        <w:t xml:space="preserve"> </w:t>
      </w:r>
    </w:p>
    <w:p w14:paraId="55AC842A" w14:textId="77777777" w:rsidR="00C44054" w:rsidRPr="00E3716B" w:rsidRDefault="00C44054" w:rsidP="00F61E4D">
      <w:pPr>
        <w:pStyle w:val="Bullet1"/>
      </w:pPr>
      <w:r w:rsidRPr="00E3716B">
        <w:t xml:space="preserve">significant incidents </w:t>
      </w:r>
      <w:proofErr w:type="gramStart"/>
      <w:r w:rsidRPr="00E3716B">
        <w:t>reported;</w:t>
      </w:r>
      <w:proofErr w:type="gramEnd"/>
      <w:r w:rsidRPr="00E3716B">
        <w:t xml:space="preserve"> </w:t>
      </w:r>
    </w:p>
    <w:p w14:paraId="5657295B" w14:textId="77777777" w:rsidR="00C44054" w:rsidRPr="00E3716B" w:rsidRDefault="00C44054" w:rsidP="00F61E4D">
      <w:pPr>
        <w:pStyle w:val="Bullet1"/>
      </w:pPr>
      <w:r w:rsidRPr="00E3716B">
        <w:lastRenderedPageBreak/>
        <w:t xml:space="preserve">new vulnerabilities; and </w:t>
      </w:r>
    </w:p>
    <w:p w14:paraId="68DA69B0" w14:textId="77777777" w:rsidR="00243C29" w:rsidRPr="00E3716B" w:rsidRDefault="00C44054" w:rsidP="00F61E4D">
      <w:pPr>
        <w:pStyle w:val="Bullet1"/>
      </w:pPr>
      <w:r w:rsidRPr="00E3716B">
        <w:t>changes to organisational infrastructure.</w:t>
      </w:r>
    </w:p>
    <w:p w14:paraId="1E1578C7" w14:textId="77777777" w:rsidR="0068357A" w:rsidRPr="009C1FAB" w:rsidRDefault="0068357A" w:rsidP="00F61E4D">
      <w:pPr>
        <w:pStyle w:val="Heading1"/>
      </w:pPr>
      <w:bookmarkStart w:id="24" w:name="_Toc61972774"/>
      <w:r w:rsidRPr="009C1FAB">
        <w:t>Dissem</w:t>
      </w:r>
      <w:r w:rsidRPr="009C1FAB">
        <w:rPr>
          <w:spacing w:val="1"/>
        </w:rPr>
        <w:t>i</w:t>
      </w:r>
      <w:r w:rsidRPr="009C1FAB">
        <w:t>nation</w:t>
      </w:r>
      <w:bookmarkEnd w:id="24"/>
    </w:p>
    <w:p w14:paraId="38C73D17" w14:textId="77777777" w:rsidR="00644498" w:rsidRPr="00E4626F" w:rsidRDefault="00644498" w:rsidP="00644498">
      <w:pPr>
        <w:rPr>
          <w:bCs/>
        </w:rPr>
      </w:pPr>
      <w:r w:rsidRPr="00E4626F">
        <w:t>This policy will be published</w:t>
      </w:r>
      <w:r>
        <w:t xml:space="preserve"> on the CCG’s inter</w:t>
      </w:r>
      <w:r w:rsidRPr="00E4626F">
        <w:t>net and will therefore be available to both staff and the public.</w:t>
      </w:r>
    </w:p>
    <w:p w14:paraId="4E7F6A2E" w14:textId="77777777" w:rsidR="00644498" w:rsidRPr="00E4626F" w:rsidRDefault="00644498" w:rsidP="00644498">
      <w:pPr>
        <w:rPr>
          <w:rFonts w:cs="Arial"/>
          <w:szCs w:val="24"/>
        </w:rPr>
      </w:pPr>
      <w:r w:rsidRPr="00E4626F">
        <w:rPr>
          <w:rFonts w:cs="Arial"/>
          <w:szCs w:val="24"/>
        </w:rPr>
        <w:t>Staff will be made aware of the existence of this policy and all subsequent updates via the staff newsletter.</w:t>
      </w:r>
    </w:p>
    <w:p w14:paraId="091943DA" w14:textId="77777777" w:rsidR="007E18CD" w:rsidRPr="00AC7B90" w:rsidRDefault="007E18CD" w:rsidP="00F61E4D">
      <w:pPr>
        <w:pStyle w:val="Heading1"/>
        <w:rPr>
          <w:color w:val="FF0000"/>
        </w:rPr>
      </w:pPr>
      <w:r w:rsidRPr="00AC7B90">
        <w:rPr>
          <w:color w:val="FF0000"/>
        </w:rPr>
        <w:tab/>
      </w:r>
      <w:bookmarkStart w:id="25" w:name="_Toc61972775"/>
      <w:r w:rsidRPr="009C1FAB">
        <w:t>Associated</w:t>
      </w:r>
      <w:r w:rsidRPr="009C1FAB">
        <w:rPr>
          <w:spacing w:val="-25"/>
        </w:rPr>
        <w:t xml:space="preserve"> </w:t>
      </w:r>
      <w:r w:rsidRPr="009C1FAB">
        <w:t>D</w:t>
      </w:r>
      <w:r w:rsidRPr="009C1FAB">
        <w:rPr>
          <w:spacing w:val="-1"/>
        </w:rPr>
        <w:t>o</w:t>
      </w:r>
      <w:r w:rsidRPr="009C1FAB">
        <w:t>cumen</w:t>
      </w:r>
      <w:r w:rsidRPr="009C1FAB">
        <w:rPr>
          <w:spacing w:val="-1"/>
        </w:rPr>
        <w:t>t</w:t>
      </w:r>
      <w:r w:rsidRPr="009C1FAB">
        <w:t>a</w:t>
      </w:r>
      <w:r w:rsidRPr="009C1FAB">
        <w:rPr>
          <w:spacing w:val="-1"/>
        </w:rPr>
        <w:t>t</w:t>
      </w:r>
      <w:r w:rsidRPr="009C1FAB">
        <w:t>ion</w:t>
      </w:r>
      <w:bookmarkEnd w:id="25"/>
    </w:p>
    <w:p w14:paraId="294CAD35" w14:textId="77777777" w:rsidR="00F8270D" w:rsidRDefault="00F8270D" w:rsidP="00F61E4D">
      <w:pPr>
        <w:pStyle w:val="Bullet1"/>
      </w:pPr>
      <w:r w:rsidRPr="009C1FAB">
        <w:t xml:space="preserve">Information </w:t>
      </w:r>
      <w:r w:rsidR="009C1FAB" w:rsidRPr="009C1FAB">
        <w:t>Security Policy.</w:t>
      </w:r>
    </w:p>
    <w:p w14:paraId="7D9D87C4" w14:textId="77777777" w:rsidR="00E3716B" w:rsidRDefault="00E3716B" w:rsidP="00F61E4D">
      <w:pPr>
        <w:pStyle w:val="Bullet1"/>
      </w:pPr>
      <w:r>
        <w:t>Email and Internet Policy.</w:t>
      </w:r>
    </w:p>
    <w:p w14:paraId="1F6E6F47" w14:textId="77777777" w:rsidR="00E3716B" w:rsidRDefault="00E3716B" w:rsidP="00F61E4D">
      <w:pPr>
        <w:pStyle w:val="Bullet1"/>
      </w:pPr>
      <w:r>
        <w:t>Acceptable Use Policy.</w:t>
      </w:r>
    </w:p>
    <w:p w14:paraId="6AAFC10B" w14:textId="77777777" w:rsidR="009C1FAB" w:rsidRPr="009C1FAB" w:rsidRDefault="009C1FAB" w:rsidP="00F61E4D">
      <w:pPr>
        <w:pStyle w:val="Bullet1"/>
      </w:pPr>
      <w:r>
        <w:t>Data Protection and Confidentiality Policy</w:t>
      </w:r>
    </w:p>
    <w:p w14:paraId="738DC36C" w14:textId="77777777" w:rsidR="00AA7DBD" w:rsidRPr="009C1FAB" w:rsidRDefault="00AA7DBD" w:rsidP="00F61E4D">
      <w:pPr>
        <w:pStyle w:val="Bullet1"/>
      </w:pPr>
      <w:r w:rsidRPr="009C1FAB">
        <w:t>Confidentiality: Code of Conduct</w:t>
      </w:r>
    </w:p>
    <w:p w14:paraId="208EECD0" w14:textId="77777777" w:rsidR="007E18CD" w:rsidRPr="009C1FAB" w:rsidRDefault="007E18CD" w:rsidP="00F61E4D">
      <w:pPr>
        <w:pStyle w:val="Heading1"/>
      </w:pPr>
      <w:r w:rsidRPr="009C1FAB">
        <w:tab/>
      </w:r>
      <w:bookmarkStart w:id="26" w:name="_Toc61972776"/>
      <w:r w:rsidRPr="009C1FAB">
        <w:t>References</w:t>
      </w:r>
      <w:bookmarkEnd w:id="26"/>
    </w:p>
    <w:p w14:paraId="261FB4AA" w14:textId="77777777" w:rsidR="001F4129" w:rsidRPr="00FF1C04" w:rsidRDefault="001F4129" w:rsidP="00F61E4D">
      <w:r w:rsidRPr="00FF1C04">
        <w:t>This policy was developed in line with the following practices and legislation:</w:t>
      </w:r>
    </w:p>
    <w:p w14:paraId="2962B414" w14:textId="77777777" w:rsidR="001F4129" w:rsidRPr="00FF1C04" w:rsidRDefault="001F4129" w:rsidP="00F61E4D">
      <w:pPr>
        <w:pStyle w:val="Bullet1"/>
      </w:pPr>
      <w:r w:rsidRPr="00FF1C04">
        <w:t xml:space="preserve">Data Protection Act </w:t>
      </w:r>
      <w:proofErr w:type="gramStart"/>
      <w:r w:rsidRPr="00FF1C04">
        <w:t>2018;</w:t>
      </w:r>
      <w:proofErr w:type="gramEnd"/>
    </w:p>
    <w:p w14:paraId="4AA32055" w14:textId="77777777" w:rsidR="001F4129" w:rsidRPr="00FF1C04" w:rsidRDefault="001F4129" w:rsidP="00F61E4D">
      <w:pPr>
        <w:pStyle w:val="Bullet1"/>
      </w:pPr>
      <w:r w:rsidRPr="00FF1C04">
        <w:t xml:space="preserve">Human Rights Act </w:t>
      </w:r>
      <w:proofErr w:type="gramStart"/>
      <w:r w:rsidRPr="00FF1C04">
        <w:t>1998;</w:t>
      </w:r>
      <w:proofErr w:type="gramEnd"/>
      <w:r w:rsidRPr="00FF1C04">
        <w:t xml:space="preserve"> </w:t>
      </w:r>
    </w:p>
    <w:p w14:paraId="6F1C3824" w14:textId="77777777" w:rsidR="001F4129" w:rsidRPr="00FF1C04" w:rsidRDefault="001F4129" w:rsidP="00F61E4D">
      <w:pPr>
        <w:pStyle w:val="Bullet1"/>
      </w:pPr>
      <w:r w:rsidRPr="00FF1C04">
        <w:t>General Data Protection Regulation 2016</w:t>
      </w:r>
    </w:p>
    <w:p w14:paraId="28A2A00F" w14:textId="77777777" w:rsidR="001F4129" w:rsidRPr="00FF1C04" w:rsidRDefault="001F4129" w:rsidP="00F61E4D">
      <w:pPr>
        <w:pStyle w:val="Bullet1"/>
      </w:pPr>
      <w:r w:rsidRPr="00FF1C04">
        <w:t>Health and Social Care Act 2012 and HSC (Safety and Quality) Act 2015.</w:t>
      </w:r>
    </w:p>
    <w:p w14:paraId="01E33758" w14:textId="77777777" w:rsidR="001F4129" w:rsidRPr="00FF1C04" w:rsidRDefault="001F4129" w:rsidP="00F61E4D">
      <w:pPr>
        <w:pStyle w:val="Bullet1"/>
      </w:pPr>
      <w:r w:rsidRPr="00FF1C04">
        <w:t xml:space="preserve">The Computer Misuse Act </w:t>
      </w:r>
      <w:proofErr w:type="gramStart"/>
      <w:r w:rsidRPr="00FF1C04">
        <w:t>1990;</w:t>
      </w:r>
      <w:proofErr w:type="gramEnd"/>
    </w:p>
    <w:p w14:paraId="04CEE0EC" w14:textId="77777777" w:rsidR="00D67D48" w:rsidRPr="00FF1C04" w:rsidRDefault="00FF1C04" w:rsidP="00F61E4D">
      <w:pPr>
        <w:pStyle w:val="Bullet1"/>
      </w:pPr>
      <w:r w:rsidRPr="00FF1C04">
        <w:t>T</w:t>
      </w:r>
      <w:r w:rsidR="00D67D48" w:rsidRPr="00FF1C04">
        <w:t xml:space="preserve">he common law duty of </w:t>
      </w:r>
      <w:proofErr w:type="gramStart"/>
      <w:r w:rsidR="00D67D48" w:rsidRPr="00FF1C04">
        <w:t>confidentiality;</w:t>
      </w:r>
      <w:proofErr w:type="gramEnd"/>
      <w:r w:rsidR="00D67D48" w:rsidRPr="00FF1C04">
        <w:t xml:space="preserve"> </w:t>
      </w:r>
    </w:p>
    <w:p w14:paraId="0F9768D3" w14:textId="77777777" w:rsidR="00EE388F" w:rsidRPr="00FF1C04" w:rsidRDefault="00EE388F" w:rsidP="00F61E4D">
      <w:pPr>
        <w:pStyle w:val="Bullet1"/>
      </w:pPr>
      <w:r w:rsidRPr="00FF1C04">
        <w:t xml:space="preserve">National Data Guardian </w:t>
      </w:r>
      <w:proofErr w:type="gramStart"/>
      <w:r w:rsidRPr="00FF1C04">
        <w:t>Standards;</w:t>
      </w:r>
      <w:proofErr w:type="gramEnd"/>
    </w:p>
    <w:p w14:paraId="3E9D1BC4" w14:textId="77777777" w:rsidR="00D67D48" w:rsidRPr="00FF1C04" w:rsidRDefault="00D67D48" w:rsidP="00F61E4D">
      <w:pPr>
        <w:pStyle w:val="Bullet1"/>
      </w:pPr>
      <w:r w:rsidRPr="00FF1C04">
        <w:t xml:space="preserve">Caldicott </w:t>
      </w:r>
      <w:proofErr w:type="gramStart"/>
      <w:r w:rsidRPr="00FF1C04">
        <w:t>principles;</w:t>
      </w:r>
      <w:proofErr w:type="gramEnd"/>
      <w:r w:rsidRPr="00FF1C04">
        <w:t xml:space="preserve"> </w:t>
      </w:r>
    </w:p>
    <w:p w14:paraId="2C3F16D8" w14:textId="77777777" w:rsidR="001F4129" w:rsidRPr="00FF1C04" w:rsidRDefault="001F4129" w:rsidP="00F61E4D">
      <w:pPr>
        <w:pStyle w:val="Bullet1"/>
      </w:pPr>
      <w:r w:rsidRPr="00FF1C04">
        <w:t>Information Commissioners Data Sharing Code of Practice</w:t>
      </w:r>
    </w:p>
    <w:p w14:paraId="0B5C162B" w14:textId="77777777" w:rsidR="007D1669" w:rsidRDefault="007D1669" w:rsidP="00F61E4D">
      <w:r>
        <w:br w:type="page"/>
      </w:r>
    </w:p>
    <w:sectPr w:rsidR="007D1669" w:rsidSect="00FF1C04">
      <w:footerReference w:type="default" r:id="rId8"/>
      <w:headerReference w:type="first" r:id="rId9"/>
      <w:footerReference w:type="first" r:id="rId10"/>
      <w:pgSz w:w="11907" w:h="16840" w:code="9"/>
      <w:pgMar w:top="993" w:right="851" w:bottom="851" w:left="851" w:header="706"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3194D" w14:textId="77777777" w:rsidR="00644498" w:rsidRDefault="00644498" w:rsidP="00F61E4D">
      <w:r>
        <w:separator/>
      </w:r>
    </w:p>
    <w:p w14:paraId="13DE66AF" w14:textId="77777777" w:rsidR="00644498" w:rsidRDefault="00644498" w:rsidP="00F61E4D"/>
    <w:p w14:paraId="5615F488" w14:textId="77777777" w:rsidR="00644498" w:rsidRDefault="00644498" w:rsidP="00F61E4D"/>
  </w:endnote>
  <w:endnote w:type="continuationSeparator" w:id="0">
    <w:p w14:paraId="3D344698" w14:textId="77777777" w:rsidR="00644498" w:rsidRDefault="00644498" w:rsidP="00F61E4D">
      <w:r>
        <w:continuationSeparator/>
      </w:r>
    </w:p>
    <w:p w14:paraId="19850937" w14:textId="77777777" w:rsidR="00644498" w:rsidRDefault="00644498" w:rsidP="00F61E4D"/>
    <w:p w14:paraId="1FBF4E36" w14:textId="77777777" w:rsidR="00644498" w:rsidRDefault="00644498" w:rsidP="00F61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CF13" w14:textId="6483CB6A" w:rsidR="00644498" w:rsidRPr="00CE7394" w:rsidRDefault="00644498" w:rsidP="00F61E4D">
    <w:pPr>
      <w:pStyle w:val="Footer"/>
    </w:pPr>
    <w:r>
      <w:t xml:space="preserve">Social Media Policy – </w:t>
    </w:r>
    <w:r w:rsidR="005A46EE">
      <w:rPr>
        <w:lang w:val="en-GB"/>
      </w:rPr>
      <w:t xml:space="preserve">April </w:t>
    </w:r>
    <w:r>
      <w:t>2021</w:t>
    </w:r>
    <w:r w:rsidR="005A46EE">
      <w:tab/>
    </w:r>
    <w:r w:rsidR="005A46EE">
      <w:tab/>
    </w:r>
    <w:r>
      <w:tab/>
      <w:t xml:space="preserve">Page </w:t>
    </w:r>
    <w:r>
      <w:fldChar w:fldCharType="begin"/>
    </w:r>
    <w:r>
      <w:instrText xml:space="preserve"> PAGE   \* MERGEFORMAT </w:instrText>
    </w:r>
    <w:r>
      <w:fldChar w:fldCharType="separate"/>
    </w:r>
    <w:r w:rsidR="00634DA0">
      <w:rPr>
        <w:noProof/>
      </w:rPr>
      <w:t>2</w:t>
    </w:r>
    <w:r>
      <w:fldChar w:fldCharType="end"/>
    </w:r>
    <w:r>
      <w:t xml:space="preserve"> of </w:t>
    </w:r>
    <w:fldSimple w:instr=" NUMPAGES   \* MERGEFORMAT ">
      <w:r w:rsidR="00634DA0">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5AA3" w14:textId="73D3D31D" w:rsidR="00644498" w:rsidRPr="003E0648" w:rsidRDefault="00644498" w:rsidP="00F61E4D">
    <w:pPr>
      <w:pStyle w:val="Footer"/>
    </w:pPr>
    <w:r>
      <w:t xml:space="preserve">Data Protection and Confidentiality Audit Policy – </w:t>
    </w:r>
    <w:r w:rsidR="005A46EE">
      <w:rPr>
        <w:lang w:val="en-GB"/>
      </w:rPr>
      <w:t xml:space="preserve">April 2021  </w:t>
    </w:r>
    <w:r w:rsidR="005A46EE">
      <w:rPr>
        <w:lang w:val="en-GB"/>
      </w:rPr>
      <w:tab/>
    </w:r>
    <w:r>
      <w:tab/>
      <w:t xml:space="preserve">Page </w:t>
    </w:r>
    <w:r>
      <w:fldChar w:fldCharType="begin"/>
    </w:r>
    <w:r>
      <w:instrText xml:space="preserve"> PAGE   \* MERGEFORMAT </w:instrText>
    </w:r>
    <w:r>
      <w:fldChar w:fldCharType="separate"/>
    </w:r>
    <w:r w:rsidR="00FA2A2B">
      <w:rPr>
        <w:noProof/>
      </w:rPr>
      <w:t>1</w:t>
    </w:r>
    <w:r>
      <w:fldChar w:fldCharType="end"/>
    </w:r>
    <w:r>
      <w:t xml:space="preserve"> of </w:t>
    </w:r>
    <w:fldSimple w:instr=" NUMPAGES   \* MERGEFORMAT ">
      <w:r w:rsidR="00FA2A2B">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B1DDA" w14:textId="77777777" w:rsidR="00644498" w:rsidRDefault="00644498" w:rsidP="00F61E4D">
      <w:r>
        <w:separator/>
      </w:r>
    </w:p>
    <w:p w14:paraId="194510CF" w14:textId="77777777" w:rsidR="00644498" w:rsidRDefault="00644498" w:rsidP="00F61E4D"/>
    <w:p w14:paraId="09A29C29" w14:textId="77777777" w:rsidR="00644498" w:rsidRDefault="00644498" w:rsidP="00F61E4D"/>
  </w:footnote>
  <w:footnote w:type="continuationSeparator" w:id="0">
    <w:p w14:paraId="3EF02147" w14:textId="77777777" w:rsidR="00644498" w:rsidRDefault="00644498" w:rsidP="00F61E4D">
      <w:r>
        <w:continuationSeparator/>
      </w:r>
    </w:p>
    <w:p w14:paraId="1D3983B3" w14:textId="77777777" w:rsidR="00644498" w:rsidRDefault="00644498" w:rsidP="00F61E4D"/>
    <w:p w14:paraId="427E3AE0" w14:textId="77777777" w:rsidR="00644498" w:rsidRDefault="00644498" w:rsidP="00F61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8731" w14:textId="0797F8E2" w:rsidR="00644498" w:rsidRDefault="00F476E0" w:rsidP="00F476E0">
    <w:pPr>
      <w:pStyle w:val="Header"/>
      <w:tabs>
        <w:tab w:val="clear" w:pos="4153"/>
        <w:tab w:val="clear" w:pos="8306"/>
        <w:tab w:val="left" w:pos="8500"/>
      </w:tabs>
      <w:jc w:val="right"/>
    </w:pPr>
    <w:r>
      <w:tab/>
    </w:r>
    <w:r>
      <w:rPr>
        <w:noProof/>
        <w:lang w:eastAsia="en-GB"/>
      </w:rPr>
      <w:drawing>
        <wp:inline distT="0" distB="0" distL="0" distR="0" wp14:anchorId="6C33A681" wp14:editId="4F9AB8E9">
          <wp:extent cx="2082165" cy="1555750"/>
          <wp:effectExtent l="0" t="0" r="0" b="6350"/>
          <wp:docPr id="1" name="Picture 1" descr="https://pbs.twimg.com/profile_images/822440656996012033/eMQkBn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822440656996012033/eMQkBn6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71" cy="1555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4C7"/>
    <w:multiLevelType w:val="hybridMultilevel"/>
    <w:tmpl w:val="F6C6998E"/>
    <w:lvl w:ilvl="0" w:tplc="7F72BA2C">
      <w:start w:val="1"/>
      <w:numFmt w:val="bullet"/>
      <w:pStyle w:val="Bullet1"/>
      <w:lvlText w:val=""/>
      <w:lvlJc w:val="left"/>
      <w:pPr>
        <w:ind w:left="1069" w:hanging="360"/>
      </w:pPr>
      <w:rPr>
        <w:rFonts w:ascii="Symbol" w:hAnsi="Symbol" w:hint="default"/>
        <w:color w:val="auto"/>
      </w:rPr>
    </w:lvl>
    <w:lvl w:ilvl="1" w:tplc="6E6A564E">
      <w:start w:val="1"/>
      <w:numFmt w:val="bullet"/>
      <w:lvlText w:val="-"/>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330456B"/>
    <w:multiLevelType w:val="hybridMultilevel"/>
    <w:tmpl w:val="7BAAA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6A77A6"/>
    <w:multiLevelType w:val="hybridMultilevel"/>
    <w:tmpl w:val="CF98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32CEA"/>
    <w:multiLevelType w:val="hybridMultilevel"/>
    <w:tmpl w:val="9362B596"/>
    <w:lvl w:ilvl="0" w:tplc="AFA26E52">
      <w:start w:val="1"/>
      <w:numFmt w:val="bullet"/>
      <w:lvlText w:val="•"/>
      <w:lvlJc w:val="left"/>
      <w:pPr>
        <w:tabs>
          <w:tab w:val="num" w:pos="731"/>
        </w:tabs>
        <w:ind w:left="731" w:hanging="360"/>
      </w:pPr>
      <w:rPr>
        <w:rFonts w:ascii="Arial" w:hAnsi="Arial" w:hint="default"/>
      </w:rPr>
    </w:lvl>
    <w:lvl w:ilvl="1" w:tplc="9B30EE42" w:tentative="1">
      <w:start w:val="1"/>
      <w:numFmt w:val="bullet"/>
      <w:lvlText w:val="•"/>
      <w:lvlJc w:val="left"/>
      <w:pPr>
        <w:tabs>
          <w:tab w:val="num" w:pos="1451"/>
        </w:tabs>
        <w:ind w:left="1451" w:hanging="360"/>
      </w:pPr>
      <w:rPr>
        <w:rFonts w:ascii="Arial" w:hAnsi="Arial" w:hint="default"/>
      </w:rPr>
    </w:lvl>
    <w:lvl w:ilvl="2" w:tplc="F6500558" w:tentative="1">
      <w:start w:val="1"/>
      <w:numFmt w:val="bullet"/>
      <w:lvlText w:val="•"/>
      <w:lvlJc w:val="left"/>
      <w:pPr>
        <w:tabs>
          <w:tab w:val="num" w:pos="2171"/>
        </w:tabs>
        <w:ind w:left="2171" w:hanging="360"/>
      </w:pPr>
      <w:rPr>
        <w:rFonts w:ascii="Arial" w:hAnsi="Arial" w:hint="default"/>
      </w:rPr>
    </w:lvl>
    <w:lvl w:ilvl="3" w:tplc="4A4467DE" w:tentative="1">
      <w:start w:val="1"/>
      <w:numFmt w:val="bullet"/>
      <w:lvlText w:val="•"/>
      <w:lvlJc w:val="left"/>
      <w:pPr>
        <w:tabs>
          <w:tab w:val="num" w:pos="2891"/>
        </w:tabs>
        <w:ind w:left="2891" w:hanging="360"/>
      </w:pPr>
      <w:rPr>
        <w:rFonts w:ascii="Arial" w:hAnsi="Arial" w:hint="default"/>
      </w:rPr>
    </w:lvl>
    <w:lvl w:ilvl="4" w:tplc="3D7AE48C" w:tentative="1">
      <w:start w:val="1"/>
      <w:numFmt w:val="bullet"/>
      <w:lvlText w:val="•"/>
      <w:lvlJc w:val="left"/>
      <w:pPr>
        <w:tabs>
          <w:tab w:val="num" w:pos="3611"/>
        </w:tabs>
        <w:ind w:left="3611" w:hanging="360"/>
      </w:pPr>
      <w:rPr>
        <w:rFonts w:ascii="Arial" w:hAnsi="Arial" w:hint="default"/>
      </w:rPr>
    </w:lvl>
    <w:lvl w:ilvl="5" w:tplc="713C6678" w:tentative="1">
      <w:start w:val="1"/>
      <w:numFmt w:val="bullet"/>
      <w:lvlText w:val="•"/>
      <w:lvlJc w:val="left"/>
      <w:pPr>
        <w:tabs>
          <w:tab w:val="num" w:pos="4331"/>
        </w:tabs>
        <w:ind w:left="4331" w:hanging="360"/>
      </w:pPr>
      <w:rPr>
        <w:rFonts w:ascii="Arial" w:hAnsi="Arial" w:hint="default"/>
      </w:rPr>
    </w:lvl>
    <w:lvl w:ilvl="6" w:tplc="A546F27E" w:tentative="1">
      <w:start w:val="1"/>
      <w:numFmt w:val="bullet"/>
      <w:lvlText w:val="•"/>
      <w:lvlJc w:val="left"/>
      <w:pPr>
        <w:tabs>
          <w:tab w:val="num" w:pos="5051"/>
        </w:tabs>
        <w:ind w:left="5051" w:hanging="360"/>
      </w:pPr>
      <w:rPr>
        <w:rFonts w:ascii="Arial" w:hAnsi="Arial" w:hint="default"/>
      </w:rPr>
    </w:lvl>
    <w:lvl w:ilvl="7" w:tplc="55B8E4F8" w:tentative="1">
      <w:start w:val="1"/>
      <w:numFmt w:val="bullet"/>
      <w:lvlText w:val="•"/>
      <w:lvlJc w:val="left"/>
      <w:pPr>
        <w:tabs>
          <w:tab w:val="num" w:pos="5771"/>
        </w:tabs>
        <w:ind w:left="5771" w:hanging="360"/>
      </w:pPr>
      <w:rPr>
        <w:rFonts w:ascii="Arial" w:hAnsi="Arial" w:hint="default"/>
      </w:rPr>
    </w:lvl>
    <w:lvl w:ilvl="8" w:tplc="9642E5BA" w:tentative="1">
      <w:start w:val="1"/>
      <w:numFmt w:val="bullet"/>
      <w:lvlText w:val="•"/>
      <w:lvlJc w:val="left"/>
      <w:pPr>
        <w:tabs>
          <w:tab w:val="num" w:pos="6491"/>
        </w:tabs>
        <w:ind w:left="6491" w:hanging="360"/>
      </w:pPr>
      <w:rPr>
        <w:rFonts w:ascii="Arial" w:hAnsi="Arial" w:hint="default"/>
      </w:rPr>
    </w:lvl>
  </w:abstractNum>
  <w:abstractNum w:abstractNumId="4" w15:restartNumberingAfterBreak="0">
    <w:nsid w:val="1ACD6C73"/>
    <w:multiLevelType w:val="hybridMultilevel"/>
    <w:tmpl w:val="0ACA4A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E713A4"/>
    <w:multiLevelType w:val="hybridMultilevel"/>
    <w:tmpl w:val="811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1E5857"/>
    <w:multiLevelType w:val="hybridMultilevel"/>
    <w:tmpl w:val="3EBAD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537EE3"/>
    <w:multiLevelType w:val="hybridMultilevel"/>
    <w:tmpl w:val="47C60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77908"/>
    <w:multiLevelType w:val="hybridMultilevel"/>
    <w:tmpl w:val="4D787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FA773A"/>
    <w:multiLevelType w:val="multilevel"/>
    <w:tmpl w:val="60F8987A"/>
    <w:lvl w:ilvl="0">
      <w:start w:val="1"/>
      <w:numFmt w:val="bullet"/>
      <w:lvlText w:val=""/>
      <w:lvlJc w:val="left"/>
      <w:pPr>
        <w:tabs>
          <w:tab w:val="num" w:pos="1077"/>
        </w:tabs>
        <w:ind w:left="1077" w:hanging="360"/>
      </w:pPr>
      <w:rPr>
        <w:rFonts w:ascii="Symbol" w:hAnsi="Symbol" w:hint="default"/>
        <w:sz w:val="20"/>
      </w:rPr>
    </w:lvl>
    <w:lvl w:ilvl="1">
      <w:start w:val="1"/>
      <w:numFmt w:val="bullet"/>
      <w:lvlText w:val=""/>
      <w:lvlJc w:val="left"/>
      <w:pPr>
        <w:tabs>
          <w:tab w:val="num" w:pos="1797"/>
        </w:tabs>
        <w:ind w:left="1797" w:hanging="360"/>
      </w:pPr>
      <w:rPr>
        <w:rFonts w:ascii="Symbol" w:hAnsi="Symbol" w:hint="default"/>
        <w:sz w:val="20"/>
      </w:rPr>
    </w:lvl>
    <w:lvl w:ilvl="2" w:tentative="1">
      <w:start w:val="1"/>
      <w:numFmt w:val="bullet"/>
      <w:lvlText w:val=""/>
      <w:lvlJc w:val="left"/>
      <w:pPr>
        <w:tabs>
          <w:tab w:val="num" w:pos="2517"/>
        </w:tabs>
        <w:ind w:left="2517" w:hanging="360"/>
      </w:pPr>
      <w:rPr>
        <w:rFonts w:ascii="Symbol" w:hAnsi="Symbol" w:hint="default"/>
        <w:sz w:val="20"/>
      </w:rPr>
    </w:lvl>
    <w:lvl w:ilvl="3" w:tentative="1">
      <w:start w:val="1"/>
      <w:numFmt w:val="bullet"/>
      <w:lvlText w:val=""/>
      <w:lvlJc w:val="left"/>
      <w:pPr>
        <w:tabs>
          <w:tab w:val="num" w:pos="3237"/>
        </w:tabs>
        <w:ind w:left="3237" w:hanging="360"/>
      </w:pPr>
      <w:rPr>
        <w:rFonts w:ascii="Symbol" w:hAnsi="Symbol" w:hint="default"/>
        <w:sz w:val="20"/>
      </w:rPr>
    </w:lvl>
    <w:lvl w:ilvl="4" w:tentative="1">
      <w:start w:val="1"/>
      <w:numFmt w:val="bullet"/>
      <w:lvlText w:val=""/>
      <w:lvlJc w:val="left"/>
      <w:pPr>
        <w:tabs>
          <w:tab w:val="num" w:pos="3957"/>
        </w:tabs>
        <w:ind w:left="3957" w:hanging="360"/>
      </w:pPr>
      <w:rPr>
        <w:rFonts w:ascii="Symbol" w:hAnsi="Symbol" w:hint="default"/>
        <w:sz w:val="20"/>
      </w:rPr>
    </w:lvl>
    <w:lvl w:ilvl="5" w:tentative="1">
      <w:start w:val="1"/>
      <w:numFmt w:val="bullet"/>
      <w:lvlText w:val=""/>
      <w:lvlJc w:val="left"/>
      <w:pPr>
        <w:tabs>
          <w:tab w:val="num" w:pos="4677"/>
        </w:tabs>
        <w:ind w:left="4677" w:hanging="360"/>
      </w:pPr>
      <w:rPr>
        <w:rFonts w:ascii="Symbol" w:hAnsi="Symbol" w:hint="default"/>
        <w:sz w:val="20"/>
      </w:rPr>
    </w:lvl>
    <w:lvl w:ilvl="6" w:tentative="1">
      <w:start w:val="1"/>
      <w:numFmt w:val="bullet"/>
      <w:lvlText w:val=""/>
      <w:lvlJc w:val="left"/>
      <w:pPr>
        <w:tabs>
          <w:tab w:val="num" w:pos="5397"/>
        </w:tabs>
        <w:ind w:left="5397" w:hanging="360"/>
      </w:pPr>
      <w:rPr>
        <w:rFonts w:ascii="Symbol" w:hAnsi="Symbol" w:hint="default"/>
        <w:sz w:val="20"/>
      </w:rPr>
    </w:lvl>
    <w:lvl w:ilvl="7" w:tentative="1">
      <w:start w:val="1"/>
      <w:numFmt w:val="bullet"/>
      <w:lvlText w:val=""/>
      <w:lvlJc w:val="left"/>
      <w:pPr>
        <w:tabs>
          <w:tab w:val="num" w:pos="6117"/>
        </w:tabs>
        <w:ind w:left="6117" w:hanging="360"/>
      </w:pPr>
      <w:rPr>
        <w:rFonts w:ascii="Symbol" w:hAnsi="Symbol" w:hint="default"/>
        <w:sz w:val="20"/>
      </w:rPr>
    </w:lvl>
    <w:lvl w:ilvl="8" w:tentative="1">
      <w:start w:val="1"/>
      <w:numFmt w:val="bullet"/>
      <w:lvlText w:val=""/>
      <w:lvlJc w:val="left"/>
      <w:pPr>
        <w:tabs>
          <w:tab w:val="num" w:pos="6837"/>
        </w:tabs>
        <w:ind w:left="6837" w:hanging="360"/>
      </w:pPr>
      <w:rPr>
        <w:rFonts w:ascii="Symbol" w:hAnsi="Symbol" w:hint="default"/>
        <w:sz w:val="20"/>
      </w:rPr>
    </w:lvl>
  </w:abstractNum>
  <w:abstractNum w:abstractNumId="10" w15:restartNumberingAfterBreak="0">
    <w:nsid w:val="2E3D101E"/>
    <w:multiLevelType w:val="hybridMultilevel"/>
    <w:tmpl w:val="10CA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1" w15:restartNumberingAfterBreak="0">
    <w:nsid w:val="335C0D41"/>
    <w:multiLevelType w:val="hybridMultilevel"/>
    <w:tmpl w:val="4FA6095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8B3507"/>
    <w:multiLevelType w:val="hybridMultilevel"/>
    <w:tmpl w:val="FB56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22218"/>
    <w:multiLevelType w:val="hybridMultilevel"/>
    <w:tmpl w:val="C43E00D4"/>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50174554"/>
    <w:multiLevelType w:val="hybridMultilevel"/>
    <w:tmpl w:val="BE3C9296"/>
    <w:lvl w:ilvl="0" w:tplc="473A06C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FC1F93"/>
    <w:multiLevelType w:val="hybridMultilevel"/>
    <w:tmpl w:val="DE1C6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9204BE"/>
    <w:multiLevelType w:val="multilevel"/>
    <w:tmpl w:val="25A0CB82"/>
    <w:lvl w:ilvl="0">
      <w:start w:val="1"/>
      <w:numFmt w:val="bullet"/>
      <w:lvlText w:val=""/>
      <w:lvlJc w:val="left"/>
      <w:pPr>
        <w:ind w:left="360" w:hanging="360"/>
      </w:pPr>
      <w:rPr>
        <w:rFonts w:ascii="Symbol" w:hAnsi="Symbol" w:hint="default"/>
      </w:rPr>
    </w:lvl>
    <w:lvl w:ilvl="1">
      <w:start w:val="1"/>
      <w:numFmt w:val="decimal"/>
      <w:lvlText w:val="%1.%2."/>
      <w:lvlJc w:val="left"/>
      <w:pPr>
        <w:ind w:left="1134"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B67831"/>
    <w:multiLevelType w:val="hybridMultilevel"/>
    <w:tmpl w:val="01DC98C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9" w15:restartNumberingAfterBreak="0">
    <w:nsid w:val="55D21B58"/>
    <w:multiLevelType w:val="multilevel"/>
    <w:tmpl w:val="4BD8FB00"/>
    <w:lvl w:ilvl="0">
      <w:start w:val="5"/>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58FC7721"/>
    <w:multiLevelType w:val="multilevel"/>
    <w:tmpl w:val="FDD0C1F8"/>
    <w:lvl w:ilvl="0">
      <w:start w:val="1"/>
      <w:numFmt w:val="bullet"/>
      <w:lvlText w:val=""/>
      <w:lvlJc w:val="left"/>
      <w:pPr>
        <w:ind w:left="360" w:hanging="360"/>
      </w:pPr>
      <w:rPr>
        <w:rFonts w:ascii="Symbol" w:hAnsi="Symbol" w:hint="default"/>
      </w:rPr>
    </w:lvl>
    <w:lvl w:ilvl="1">
      <w:start w:val="1"/>
      <w:numFmt w:val="decimal"/>
      <w:lvlText w:val="%1.%2."/>
      <w:lvlJc w:val="left"/>
      <w:pPr>
        <w:ind w:left="1134" w:hanging="567"/>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697CCB"/>
    <w:multiLevelType w:val="hybridMultilevel"/>
    <w:tmpl w:val="B4326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430C40"/>
    <w:multiLevelType w:val="hybridMultilevel"/>
    <w:tmpl w:val="382E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940B3"/>
    <w:multiLevelType w:val="multilevel"/>
    <w:tmpl w:val="CAA46B3E"/>
    <w:lvl w:ilvl="0">
      <w:start w:val="1"/>
      <w:numFmt w:val="decimal"/>
      <w:pStyle w:val="Heading1"/>
      <w:lvlText w:val="%1.0"/>
      <w:lvlJc w:val="left"/>
      <w:pPr>
        <w:ind w:left="432" w:hanging="432"/>
      </w:pPr>
      <w:rPr>
        <w:rFonts w:hint="default"/>
        <w:color w:val="auto"/>
      </w:rPr>
    </w:lvl>
    <w:lvl w:ilvl="1">
      <w:start w:val="1"/>
      <w:numFmt w:val="decimal"/>
      <w:pStyle w:val="Heading2"/>
      <w:lvlText w:val="%1.%2"/>
      <w:lvlJc w:val="left"/>
      <w:pPr>
        <w:ind w:left="142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4387A41"/>
    <w:multiLevelType w:val="hybridMultilevel"/>
    <w:tmpl w:val="99221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873513"/>
    <w:multiLevelType w:val="hybridMultilevel"/>
    <w:tmpl w:val="CFCEB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493BA1"/>
    <w:multiLevelType w:val="hybridMultilevel"/>
    <w:tmpl w:val="B734DE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C42260"/>
    <w:multiLevelType w:val="hybridMultilevel"/>
    <w:tmpl w:val="E18686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BFF6F21"/>
    <w:multiLevelType w:val="hybridMultilevel"/>
    <w:tmpl w:val="2BD4A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3B6956"/>
    <w:multiLevelType w:val="hybridMultilevel"/>
    <w:tmpl w:val="1C3A6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4DA2614"/>
    <w:multiLevelType w:val="multilevel"/>
    <w:tmpl w:val="489CF2CC"/>
    <w:lvl w:ilvl="0">
      <w:start w:val="1"/>
      <w:numFmt w:val="decimal"/>
      <w:lvlText w:val="%1"/>
      <w:lvlJc w:val="left"/>
      <w:pPr>
        <w:ind w:left="737" w:hanging="737"/>
      </w:pPr>
      <w:rPr>
        <w:rFonts w:hint="default"/>
        <w:color w:val="0070C0"/>
      </w:rPr>
    </w:lvl>
    <w:lvl w:ilvl="1">
      <w:start w:val="1"/>
      <w:numFmt w:val="decimal"/>
      <w:pStyle w:val="Para2"/>
      <w:lvlText w:val="%1.%2"/>
      <w:lvlJc w:val="left"/>
      <w:pPr>
        <w:ind w:left="737" w:hanging="737"/>
      </w:pPr>
      <w:rPr>
        <w:rFonts w:hint="default"/>
        <w:b/>
        <w:color w:val="0070C0"/>
      </w:rPr>
    </w:lvl>
    <w:lvl w:ilvl="2">
      <w:start w:val="1"/>
      <w:numFmt w:val="decimal"/>
      <w:pStyle w:val="Para3"/>
      <w:lvlText w:val="%1.%2.%3"/>
      <w:lvlJc w:val="left"/>
      <w:pPr>
        <w:ind w:left="737" w:hanging="737"/>
      </w:pPr>
      <w:rPr>
        <w:rFonts w:hint="default"/>
        <w:b/>
        <w:color w:val="0070C0"/>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31" w15:restartNumberingAfterBreak="0">
    <w:nsid w:val="75870549"/>
    <w:multiLevelType w:val="hybridMultilevel"/>
    <w:tmpl w:val="FA542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0"/>
  </w:num>
  <w:num w:numId="4">
    <w:abstractNumId w:val="23"/>
  </w:num>
  <w:num w:numId="5">
    <w:abstractNumId w:val="0"/>
  </w:num>
  <w:num w:numId="6">
    <w:abstractNumId w:val="16"/>
  </w:num>
  <w:num w:numId="7">
    <w:abstractNumId w:val="29"/>
  </w:num>
  <w:num w:numId="8">
    <w:abstractNumId w:val="4"/>
  </w:num>
  <w:num w:numId="9">
    <w:abstractNumId w:val="1"/>
  </w:num>
  <w:num w:numId="10">
    <w:abstractNumId w:val="7"/>
  </w:num>
  <w:num w:numId="11">
    <w:abstractNumId w:val="28"/>
  </w:num>
  <w:num w:numId="12">
    <w:abstractNumId w:val="25"/>
  </w:num>
  <w:num w:numId="13">
    <w:abstractNumId w:val="8"/>
  </w:num>
  <w:num w:numId="14">
    <w:abstractNumId w:val="27"/>
  </w:num>
  <w:num w:numId="15">
    <w:abstractNumId w:val="26"/>
  </w:num>
  <w:num w:numId="16">
    <w:abstractNumId w:val="6"/>
  </w:num>
  <w:num w:numId="17">
    <w:abstractNumId w:val="21"/>
  </w:num>
  <w:num w:numId="18">
    <w:abstractNumId w:val="11"/>
  </w:num>
  <w:num w:numId="19">
    <w:abstractNumId w:val="3"/>
  </w:num>
  <w:num w:numId="20">
    <w:abstractNumId w:val="14"/>
  </w:num>
  <w:num w:numId="21">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4"/>
  </w:num>
  <w:num w:numId="24">
    <w:abstractNumId w:val="9"/>
  </w:num>
  <w:num w:numId="25">
    <w:abstractNumId w:val="12"/>
  </w:num>
  <w:num w:numId="26">
    <w:abstractNumId w:val="18"/>
  </w:num>
  <w:num w:numId="27">
    <w:abstractNumId w:val="2"/>
  </w:num>
  <w:num w:numId="28">
    <w:abstractNumId w:val="20"/>
  </w:num>
  <w:num w:numId="29">
    <w:abstractNumId w:val="15"/>
  </w:num>
  <w:num w:numId="30">
    <w:abstractNumId w:val="17"/>
  </w:num>
  <w:num w:numId="31">
    <w:abstractNumId w:val="22"/>
  </w:num>
  <w:num w:numId="3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2C"/>
    <w:rsid w:val="00000C67"/>
    <w:rsid w:val="00002A38"/>
    <w:rsid w:val="0000341C"/>
    <w:rsid w:val="0001202C"/>
    <w:rsid w:val="000142AB"/>
    <w:rsid w:val="0001761C"/>
    <w:rsid w:val="000226CA"/>
    <w:rsid w:val="00033AC0"/>
    <w:rsid w:val="00033B55"/>
    <w:rsid w:val="0004747B"/>
    <w:rsid w:val="000626FB"/>
    <w:rsid w:val="00066417"/>
    <w:rsid w:val="00070D91"/>
    <w:rsid w:val="00074C52"/>
    <w:rsid w:val="00084E23"/>
    <w:rsid w:val="0009379D"/>
    <w:rsid w:val="000B384A"/>
    <w:rsid w:val="000C51E1"/>
    <w:rsid w:val="000D255A"/>
    <w:rsid w:val="000D3F4F"/>
    <w:rsid w:val="000D4269"/>
    <w:rsid w:val="000E1397"/>
    <w:rsid w:val="001212DF"/>
    <w:rsid w:val="00123A7E"/>
    <w:rsid w:val="0012668C"/>
    <w:rsid w:val="00127ABF"/>
    <w:rsid w:val="00132283"/>
    <w:rsid w:val="001323C3"/>
    <w:rsid w:val="00143800"/>
    <w:rsid w:val="0016365D"/>
    <w:rsid w:val="00170518"/>
    <w:rsid w:val="001706E8"/>
    <w:rsid w:val="001715DE"/>
    <w:rsid w:val="001A77EE"/>
    <w:rsid w:val="001B5E9E"/>
    <w:rsid w:val="001B625D"/>
    <w:rsid w:val="001D6104"/>
    <w:rsid w:val="001E5C01"/>
    <w:rsid w:val="001F37ED"/>
    <w:rsid w:val="001F4129"/>
    <w:rsid w:val="0020078D"/>
    <w:rsid w:val="00202882"/>
    <w:rsid w:val="00206EB6"/>
    <w:rsid w:val="00226979"/>
    <w:rsid w:val="00243C29"/>
    <w:rsid w:val="00257374"/>
    <w:rsid w:val="00270AA8"/>
    <w:rsid w:val="00274054"/>
    <w:rsid w:val="00275E4C"/>
    <w:rsid w:val="002808A6"/>
    <w:rsid w:val="002819E6"/>
    <w:rsid w:val="002C087E"/>
    <w:rsid w:val="002C4CA2"/>
    <w:rsid w:val="002D1497"/>
    <w:rsid w:val="002E27F0"/>
    <w:rsid w:val="002E63CE"/>
    <w:rsid w:val="002F015C"/>
    <w:rsid w:val="002F2BAD"/>
    <w:rsid w:val="002F782B"/>
    <w:rsid w:val="0033522E"/>
    <w:rsid w:val="00346792"/>
    <w:rsid w:val="003508E7"/>
    <w:rsid w:val="00366E54"/>
    <w:rsid w:val="00376E6C"/>
    <w:rsid w:val="00390E0C"/>
    <w:rsid w:val="003A2D2B"/>
    <w:rsid w:val="003B23D6"/>
    <w:rsid w:val="003E0648"/>
    <w:rsid w:val="003E408C"/>
    <w:rsid w:val="003F4135"/>
    <w:rsid w:val="00400016"/>
    <w:rsid w:val="00402E4B"/>
    <w:rsid w:val="00402E9E"/>
    <w:rsid w:val="00424FC9"/>
    <w:rsid w:val="00431C41"/>
    <w:rsid w:val="0043516E"/>
    <w:rsid w:val="00444B75"/>
    <w:rsid w:val="004571F2"/>
    <w:rsid w:val="00465F5E"/>
    <w:rsid w:val="004757FF"/>
    <w:rsid w:val="00485155"/>
    <w:rsid w:val="00496742"/>
    <w:rsid w:val="004A7617"/>
    <w:rsid w:val="004B45FF"/>
    <w:rsid w:val="004C69C0"/>
    <w:rsid w:val="004F6C09"/>
    <w:rsid w:val="00517ADD"/>
    <w:rsid w:val="00525D4D"/>
    <w:rsid w:val="005279D8"/>
    <w:rsid w:val="005334BB"/>
    <w:rsid w:val="005358B8"/>
    <w:rsid w:val="005450C4"/>
    <w:rsid w:val="00546B58"/>
    <w:rsid w:val="00547214"/>
    <w:rsid w:val="0057636F"/>
    <w:rsid w:val="00577FC3"/>
    <w:rsid w:val="00587DC0"/>
    <w:rsid w:val="005979E4"/>
    <w:rsid w:val="005A0A84"/>
    <w:rsid w:val="005A46EE"/>
    <w:rsid w:val="005B3595"/>
    <w:rsid w:val="005C1A4A"/>
    <w:rsid w:val="005C4609"/>
    <w:rsid w:val="005C5C0C"/>
    <w:rsid w:val="005C7687"/>
    <w:rsid w:val="005D5DBF"/>
    <w:rsid w:val="005D71F2"/>
    <w:rsid w:val="005D7C43"/>
    <w:rsid w:val="005E1F13"/>
    <w:rsid w:val="005E55D4"/>
    <w:rsid w:val="005F5119"/>
    <w:rsid w:val="005F657F"/>
    <w:rsid w:val="00627781"/>
    <w:rsid w:val="00634DA0"/>
    <w:rsid w:val="00644498"/>
    <w:rsid w:val="00646775"/>
    <w:rsid w:val="00656C15"/>
    <w:rsid w:val="00662117"/>
    <w:rsid w:val="00667685"/>
    <w:rsid w:val="00671575"/>
    <w:rsid w:val="00675A91"/>
    <w:rsid w:val="006776A1"/>
    <w:rsid w:val="0068357A"/>
    <w:rsid w:val="006A5296"/>
    <w:rsid w:val="006B079B"/>
    <w:rsid w:val="006C1E73"/>
    <w:rsid w:val="006C4BB3"/>
    <w:rsid w:val="006C6125"/>
    <w:rsid w:val="006C659D"/>
    <w:rsid w:val="006C73EA"/>
    <w:rsid w:val="006D31EB"/>
    <w:rsid w:val="006D46D5"/>
    <w:rsid w:val="006D5E9C"/>
    <w:rsid w:val="006E17C0"/>
    <w:rsid w:val="006E6E1D"/>
    <w:rsid w:val="00700A8F"/>
    <w:rsid w:val="007020F6"/>
    <w:rsid w:val="00705481"/>
    <w:rsid w:val="00711BFA"/>
    <w:rsid w:val="00715B0F"/>
    <w:rsid w:val="007247BA"/>
    <w:rsid w:val="00731771"/>
    <w:rsid w:val="007403B3"/>
    <w:rsid w:val="00757F3B"/>
    <w:rsid w:val="00761300"/>
    <w:rsid w:val="007623DB"/>
    <w:rsid w:val="00766D49"/>
    <w:rsid w:val="00767FD3"/>
    <w:rsid w:val="00773570"/>
    <w:rsid w:val="00787824"/>
    <w:rsid w:val="00791EB7"/>
    <w:rsid w:val="007A714B"/>
    <w:rsid w:val="007B0BE6"/>
    <w:rsid w:val="007D1669"/>
    <w:rsid w:val="007D1DC3"/>
    <w:rsid w:val="007D6581"/>
    <w:rsid w:val="007E18CD"/>
    <w:rsid w:val="007E4583"/>
    <w:rsid w:val="007E528B"/>
    <w:rsid w:val="007F06E1"/>
    <w:rsid w:val="007F5CA5"/>
    <w:rsid w:val="0080529E"/>
    <w:rsid w:val="00812553"/>
    <w:rsid w:val="00814721"/>
    <w:rsid w:val="00815A8A"/>
    <w:rsid w:val="00815AB5"/>
    <w:rsid w:val="00815B70"/>
    <w:rsid w:val="00822706"/>
    <w:rsid w:val="008237CF"/>
    <w:rsid w:val="00824982"/>
    <w:rsid w:val="00836118"/>
    <w:rsid w:val="00837001"/>
    <w:rsid w:val="008407EB"/>
    <w:rsid w:val="00846005"/>
    <w:rsid w:val="00847555"/>
    <w:rsid w:val="00860458"/>
    <w:rsid w:val="008766F3"/>
    <w:rsid w:val="00877DB4"/>
    <w:rsid w:val="00880CC5"/>
    <w:rsid w:val="008B4D6A"/>
    <w:rsid w:val="008B5EAC"/>
    <w:rsid w:val="008C26B8"/>
    <w:rsid w:val="008E740D"/>
    <w:rsid w:val="008F260E"/>
    <w:rsid w:val="008F5848"/>
    <w:rsid w:val="008F5DF0"/>
    <w:rsid w:val="008F7D0C"/>
    <w:rsid w:val="009021A1"/>
    <w:rsid w:val="0090662A"/>
    <w:rsid w:val="00965E6A"/>
    <w:rsid w:val="00981005"/>
    <w:rsid w:val="009A3255"/>
    <w:rsid w:val="009A3AAE"/>
    <w:rsid w:val="009B15E2"/>
    <w:rsid w:val="009B16D5"/>
    <w:rsid w:val="009B3493"/>
    <w:rsid w:val="009C1FAB"/>
    <w:rsid w:val="009C40B4"/>
    <w:rsid w:val="009D2C52"/>
    <w:rsid w:val="009F2609"/>
    <w:rsid w:val="009F7194"/>
    <w:rsid w:val="00A01349"/>
    <w:rsid w:val="00A04772"/>
    <w:rsid w:val="00A305DB"/>
    <w:rsid w:val="00A3701C"/>
    <w:rsid w:val="00A4020A"/>
    <w:rsid w:val="00A43B85"/>
    <w:rsid w:val="00A50BEA"/>
    <w:rsid w:val="00A63535"/>
    <w:rsid w:val="00A8209A"/>
    <w:rsid w:val="00AA7DBD"/>
    <w:rsid w:val="00AB3EE7"/>
    <w:rsid w:val="00AC2462"/>
    <w:rsid w:val="00AC7B90"/>
    <w:rsid w:val="00AD3026"/>
    <w:rsid w:val="00AD425A"/>
    <w:rsid w:val="00AF2513"/>
    <w:rsid w:val="00AF5D6A"/>
    <w:rsid w:val="00B01E35"/>
    <w:rsid w:val="00B10F69"/>
    <w:rsid w:val="00B11DFC"/>
    <w:rsid w:val="00B146F6"/>
    <w:rsid w:val="00B23720"/>
    <w:rsid w:val="00B30044"/>
    <w:rsid w:val="00B37301"/>
    <w:rsid w:val="00B41D9D"/>
    <w:rsid w:val="00B52530"/>
    <w:rsid w:val="00B538B1"/>
    <w:rsid w:val="00B663CE"/>
    <w:rsid w:val="00B716EA"/>
    <w:rsid w:val="00B911C4"/>
    <w:rsid w:val="00B93ADA"/>
    <w:rsid w:val="00B95852"/>
    <w:rsid w:val="00BA4E2F"/>
    <w:rsid w:val="00BA6284"/>
    <w:rsid w:val="00BB4F8C"/>
    <w:rsid w:val="00BD2D0B"/>
    <w:rsid w:val="00BD2F2D"/>
    <w:rsid w:val="00BD496E"/>
    <w:rsid w:val="00BE1D7D"/>
    <w:rsid w:val="00BE3953"/>
    <w:rsid w:val="00BF2AD9"/>
    <w:rsid w:val="00BF3B93"/>
    <w:rsid w:val="00C10A68"/>
    <w:rsid w:val="00C14FE7"/>
    <w:rsid w:val="00C44054"/>
    <w:rsid w:val="00C53810"/>
    <w:rsid w:val="00C544F8"/>
    <w:rsid w:val="00C80F74"/>
    <w:rsid w:val="00C81DFC"/>
    <w:rsid w:val="00C84B1C"/>
    <w:rsid w:val="00C86782"/>
    <w:rsid w:val="00C964E8"/>
    <w:rsid w:val="00CA6F89"/>
    <w:rsid w:val="00CA7661"/>
    <w:rsid w:val="00CB03BD"/>
    <w:rsid w:val="00CB3CD5"/>
    <w:rsid w:val="00CC085D"/>
    <w:rsid w:val="00CC7A68"/>
    <w:rsid w:val="00CE7394"/>
    <w:rsid w:val="00CF329D"/>
    <w:rsid w:val="00CF644C"/>
    <w:rsid w:val="00D05C76"/>
    <w:rsid w:val="00D07F7D"/>
    <w:rsid w:val="00D12534"/>
    <w:rsid w:val="00D1410D"/>
    <w:rsid w:val="00D3663D"/>
    <w:rsid w:val="00D41F9E"/>
    <w:rsid w:val="00D47EBA"/>
    <w:rsid w:val="00D67D48"/>
    <w:rsid w:val="00D77C47"/>
    <w:rsid w:val="00D81AE0"/>
    <w:rsid w:val="00D87F7B"/>
    <w:rsid w:val="00DA6101"/>
    <w:rsid w:val="00DA693D"/>
    <w:rsid w:val="00DB2B2F"/>
    <w:rsid w:val="00DB2B97"/>
    <w:rsid w:val="00DC09D5"/>
    <w:rsid w:val="00DC0F6C"/>
    <w:rsid w:val="00DE2340"/>
    <w:rsid w:val="00DE5131"/>
    <w:rsid w:val="00DF1D3C"/>
    <w:rsid w:val="00DF3017"/>
    <w:rsid w:val="00DF3752"/>
    <w:rsid w:val="00DF6D3D"/>
    <w:rsid w:val="00E0146D"/>
    <w:rsid w:val="00E01AF3"/>
    <w:rsid w:val="00E10531"/>
    <w:rsid w:val="00E12B9C"/>
    <w:rsid w:val="00E14DC7"/>
    <w:rsid w:val="00E24AD5"/>
    <w:rsid w:val="00E347B2"/>
    <w:rsid w:val="00E361E0"/>
    <w:rsid w:val="00E3634E"/>
    <w:rsid w:val="00E3716B"/>
    <w:rsid w:val="00E40EEF"/>
    <w:rsid w:val="00E50C89"/>
    <w:rsid w:val="00E61486"/>
    <w:rsid w:val="00E726B9"/>
    <w:rsid w:val="00E839B9"/>
    <w:rsid w:val="00E85368"/>
    <w:rsid w:val="00E86893"/>
    <w:rsid w:val="00E933D7"/>
    <w:rsid w:val="00E963E9"/>
    <w:rsid w:val="00EB1BA0"/>
    <w:rsid w:val="00EB4AFD"/>
    <w:rsid w:val="00EC667E"/>
    <w:rsid w:val="00ED09C8"/>
    <w:rsid w:val="00EE125C"/>
    <w:rsid w:val="00EE2CA3"/>
    <w:rsid w:val="00EE388F"/>
    <w:rsid w:val="00EE4C67"/>
    <w:rsid w:val="00EE609D"/>
    <w:rsid w:val="00EE6EB7"/>
    <w:rsid w:val="00EF3B93"/>
    <w:rsid w:val="00EF4AE4"/>
    <w:rsid w:val="00EF7277"/>
    <w:rsid w:val="00F01246"/>
    <w:rsid w:val="00F047C5"/>
    <w:rsid w:val="00F07C29"/>
    <w:rsid w:val="00F07E46"/>
    <w:rsid w:val="00F11543"/>
    <w:rsid w:val="00F31F3C"/>
    <w:rsid w:val="00F349FD"/>
    <w:rsid w:val="00F472C5"/>
    <w:rsid w:val="00F476E0"/>
    <w:rsid w:val="00F47AA9"/>
    <w:rsid w:val="00F51BFE"/>
    <w:rsid w:val="00F61E4D"/>
    <w:rsid w:val="00F63E73"/>
    <w:rsid w:val="00F67B67"/>
    <w:rsid w:val="00F71BFA"/>
    <w:rsid w:val="00F775DE"/>
    <w:rsid w:val="00F8093B"/>
    <w:rsid w:val="00F8270D"/>
    <w:rsid w:val="00F82F3D"/>
    <w:rsid w:val="00F8626C"/>
    <w:rsid w:val="00FA2A2B"/>
    <w:rsid w:val="00FC7D14"/>
    <w:rsid w:val="00FD4A89"/>
    <w:rsid w:val="00FE17D2"/>
    <w:rsid w:val="00FE31A4"/>
    <w:rsid w:val="00FE331C"/>
    <w:rsid w:val="00FE4FB2"/>
    <w:rsid w:val="00FE5097"/>
    <w:rsid w:val="00FE63C9"/>
    <w:rsid w:val="00FE648F"/>
    <w:rsid w:val="00FE6DED"/>
    <w:rsid w:val="00FE772C"/>
    <w:rsid w:val="00FF038A"/>
    <w:rsid w:val="00FF1C04"/>
    <w:rsid w:val="00FF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E58055A"/>
  <w15:docId w15:val="{1D865970-89AE-40EB-B476-C3F7C3A8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E4D"/>
    <w:pPr>
      <w:spacing w:after="200" w:line="276" w:lineRule="auto"/>
      <w:ind w:left="709"/>
    </w:pPr>
    <w:rPr>
      <w:rFonts w:ascii="Arial" w:hAnsi="Arial"/>
      <w:sz w:val="24"/>
      <w:szCs w:val="22"/>
      <w:lang w:eastAsia="en-US"/>
    </w:rPr>
  </w:style>
  <w:style w:type="paragraph" w:styleId="Heading1">
    <w:name w:val="heading 1"/>
    <w:basedOn w:val="Normal"/>
    <w:next w:val="Normal"/>
    <w:link w:val="Heading1Char"/>
    <w:uiPriority w:val="9"/>
    <w:qFormat/>
    <w:rsid w:val="00033AC0"/>
    <w:pPr>
      <w:keepNext/>
      <w:keepLines/>
      <w:numPr>
        <w:numId w:val="4"/>
      </w:numPr>
      <w:spacing w:before="360" w:after="240"/>
      <w:ind w:left="709" w:hanging="709"/>
      <w:outlineLvl w:val="0"/>
    </w:pPr>
    <w:rPr>
      <w:rFonts w:cs="Arial"/>
      <w:b/>
      <w:bCs/>
      <w:sz w:val="28"/>
      <w:szCs w:val="28"/>
      <w:lang w:eastAsia="en-GB"/>
    </w:rPr>
  </w:style>
  <w:style w:type="paragraph" w:styleId="Heading2">
    <w:name w:val="heading 2"/>
    <w:basedOn w:val="Normal"/>
    <w:next w:val="Normal"/>
    <w:link w:val="Heading2Char"/>
    <w:uiPriority w:val="9"/>
    <w:unhideWhenUsed/>
    <w:qFormat/>
    <w:rsid w:val="00033AC0"/>
    <w:pPr>
      <w:keepNext/>
      <w:keepLines/>
      <w:numPr>
        <w:ilvl w:val="1"/>
        <w:numId w:val="4"/>
      </w:numPr>
      <w:spacing w:before="200" w:after="120"/>
      <w:ind w:left="709" w:hanging="709"/>
      <w:outlineLvl w:val="1"/>
    </w:pPr>
    <w:rPr>
      <w:rFonts w:eastAsia="Calibri"/>
      <w:b/>
      <w:bCs/>
      <w:sz w:val="26"/>
      <w:szCs w:val="26"/>
      <w:lang w:eastAsia="en-GB"/>
    </w:rPr>
  </w:style>
  <w:style w:type="paragraph" w:styleId="Heading3">
    <w:name w:val="heading 3"/>
    <w:basedOn w:val="Normal"/>
    <w:next w:val="Normal"/>
    <w:link w:val="Heading3Char"/>
    <w:uiPriority w:val="9"/>
    <w:unhideWhenUsed/>
    <w:qFormat/>
    <w:rsid w:val="00E0146D"/>
    <w:pPr>
      <w:keepNext/>
      <w:keepLines/>
      <w:numPr>
        <w:ilvl w:val="2"/>
        <w:numId w:val="4"/>
      </w:numPr>
      <w:spacing w:before="200" w:after="120"/>
      <w:outlineLvl w:val="2"/>
    </w:pPr>
    <w:rPr>
      <w:b/>
      <w:bCs/>
      <w:i/>
      <w:szCs w:val="20"/>
      <w:lang w:eastAsia="en-GB"/>
    </w:rPr>
  </w:style>
  <w:style w:type="paragraph" w:styleId="Heading4">
    <w:name w:val="heading 4"/>
    <w:basedOn w:val="Normal"/>
    <w:next w:val="Normal"/>
    <w:link w:val="Heading4Char"/>
    <w:uiPriority w:val="9"/>
    <w:semiHidden/>
    <w:unhideWhenUsed/>
    <w:qFormat/>
    <w:rsid w:val="00E0146D"/>
    <w:pPr>
      <w:keepNext/>
      <w:keepLines/>
      <w:numPr>
        <w:ilvl w:val="3"/>
        <w:numId w:val="4"/>
      </w:numPr>
      <w:spacing w:before="200" w:after="0"/>
      <w:outlineLvl w:val="3"/>
    </w:pPr>
    <w:rPr>
      <w:bCs/>
      <w:i/>
      <w:iCs/>
      <w:szCs w:val="20"/>
      <w:lang w:eastAsia="en-GB"/>
    </w:rPr>
  </w:style>
  <w:style w:type="paragraph" w:styleId="Heading5">
    <w:name w:val="heading 5"/>
    <w:basedOn w:val="Normal"/>
    <w:next w:val="Normal"/>
    <w:link w:val="Heading5Char"/>
    <w:uiPriority w:val="9"/>
    <w:semiHidden/>
    <w:unhideWhenUsed/>
    <w:qFormat/>
    <w:rsid w:val="00E0146D"/>
    <w:pPr>
      <w:keepNext/>
      <w:keepLines/>
      <w:numPr>
        <w:ilvl w:val="4"/>
        <w:numId w:val="4"/>
      </w:numPr>
      <w:spacing w:before="200" w:after="0"/>
      <w:outlineLvl w:val="4"/>
    </w:pPr>
    <w:rPr>
      <w:rFonts w:ascii="Cambria" w:hAnsi="Cambria"/>
      <w:color w:val="16505E"/>
      <w:sz w:val="20"/>
      <w:szCs w:val="20"/>
      <w:lang w:eastAsia="en-GB"/>
    </w:rPr>
  </w:style>
  <w:style w:type="paragraph" w:styleId="Heading6">
    <w:name w:val="heading 6"/>
    <w:basedOn w:val="Normal"/>
    <w:next w:val="Normal"/>
    <w:link w:val="Heading6Char"/>
    <w:uiPriority w:val="9"/>
    <w:semiHidden/>
    <w:unhideWhenUsed/>
    <w:qFormat/>
    <w:rsid w:val="00E0146D"/>
    <w:pPr>
      <w:keepNext/>
      <w:keepLines/>
      <w:numPr>
        <w:ilvl w:val="5"/>
        <w:numId w:val="4"/>
      </w:numPr>
      <w:spacing w:before="200" w:after="0"/>
      <w:outlineLvl w:val="5"/>
    </w:pPr>
    <w:rPr>
      <w:rFonts w:ascii="Cambria" w:hAnsi="Cambria"/>
      <w:i/>
      <w:iCs/>
      <w:color w:val="16505E"/>
      <w:sz w:val="20"/>
      <w:szCs w:val="20"/>
      <w:lang w:eastAsia="en-GB"/>
    </w:rPr>
  </w:style>
  <w:style w:type="paragraph" w:styleId="Heading7">
    <w:name w:val="heading 7"/>
    <w:basedOn w:val="Normal"/>
    <w:next w:val="Normal"/>
    <w:link w:val="Heading7Char"/>
    <w:uiPriority w:val="9"/>
    <w:semiHidden/>
    <w:unhideWhenUsed/>
    <w:qFormat/>
    <w:rsid w:val="00E0146D"/>
    <w:pPr>
      <w:keepNext/>
      <w:keepLines/>
      <w:numPr>
        <w:ilvl w:val="6"/>
        <w:numId w:val="4"/>
      </w:numPr>
      <w:spacing w:before="200" w:after="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
    <w:semiHidden/>
    <w:unhideWhenUsed/>
    <w:qFormat/>
    <w:rsid w:val="00E0146D"/>
    <w:pPr>
      <w:keepNext/>
      <w:keepLines/>
      <w:numPr>
        <w:ilvl w:val="7"/>
        <w:numId w:val="4"/>
      </w:numPr>
      <w:spacing w:before="200" w:after="0"/>
      <w:outlineLvl w:val="7"/>
    </w:pPr>
    <w:rPr>
      <w:rFonts w:ascii="Cambria" w:hAnsi="Cambria"/>
      <w:color w:val="2DA2BF"/>
      <w:sz w:val="20"/>
      <w:szCs w:val="20"/>
      <w:lang w:eastAsia="en-GB"/>
    </w:rPr>
  </w:style>
  <w:style w:type="paragraph" w:styleId="Heading9">
    <w:name w:val="heading 9"/>
    <w:basedOn w:val="Normal"/>
    <w:next w:val="Normal"/>
    <w:link w:val="Heading9Char"/>
    <w:uiPriority w:val="9"/>
    <w:semiHidden/>
    <w:unhideWhenUsed/>
    <w:qFormat/>
    <w:rsid w:val="00E0146D"/>
    <w:pPr>
      <w:keepNext/>
      <w:keepLines/>
      <w:numPr>
        <w:ilvl w:val="8"/>
        <w:numId w:val="2"/>
      </w:numPr>
      <w:spacing w:before="200" w:after="0"/>
      <w:ind w:left="1584" w:hanging="1584"/>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rPr>
      <w:lang w:val="x-none" w:eastAsia="x-none"/>
    </w:rPr>
  </w:style>
  <w:style w:type="paragraph" w:styleId="Footer">
    <w:name w:val="footer"/>
    <w:basedOn w:val="Normal"/>
    <w:link w:val="FooterChar"/>
    <w:uiPriority w:val="99"/>
    <w:rsid w:val="00BE1D7D"/>
    <w:pPr>
      <w:tabs>
        <w:tab w:val="center" w:pos="4153"/>
        <w:tab w:val="right" w:pos="8306"/>
      </w:tabs>
    </w:pPr>
    <w:rPr>
      <w:lang w:val="x-none" w:eastAsia="x-none"/>
    </w:rPr>
  </w:style>
  <w:style w:type="paragraph" w:styleId="BodyText">
    <w:name w:val="Body Text"/>
    <w:basedOn w:val="Normal"/>
    <w:link w:val="BodyTextChar"/>
    <w:rsid w:val="00274054"/>
    <w:pPr>
      <w:jc w:val="both"/>
    </w:pPr>
    <w:rPr>
      <w:szCs w:val="20"/>
      <w:lang w:val="x-none"/>
    </w:rPr>
  </w:style>
  <w:style w:type="character" w:customStyle="1" w:styleId="BodyTextChar">
    <w:name w:val="Body Text Char"/>
    <w:link w:val="BodyText"/>
    <w:rsid w:val="00274054"/>
    <w:rPr>
      <w:rFonts w:ascii="Arial" w:hAnsi="Arial"/>
      <w:sz w:val="24"/>
      <w:lang w:eastAsia="en-US"/>
    </w:rPr>
  </w:style>
  <w:style w:type="character" w:styleId="Strong">
    <w:name w:val="Strong"/>
    <w:uiPriority w:val="22"/>
    <w:rsid w:val="00FF038A"/>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semiHidden/>
    <w:rsid w:val="0020078D"/>
    <w:rPr>
      <w:sz w:val="16"/>
      <w:szCs w:val="16"/>
    </w:rPr>
  </w:style>
  <w:style w:type="paragraph" w:styleId="CommentText">
    <w:name w:val="annotation text"/>
    <w:basedOn w:val="Normal"/>
    <w:semiHidden/>
    <w:rsid w:val="0020078D"/>
    <w:rPr>
      <w:sz w:val="20"/>
      <w:szCs w:val="20"/>
    </w:rPr>
  </w:style>
  <w:style w:type="paragraph" w:styleId="CommentSubject">
    <w:name w:val="annotation subject"/>
    <w:basedOn w:val="CommentText"/>
    <w:next w:val="CommentText"/>
    <w:link w:val="CommentSubjectChar"/>
    <w:semiHidden/>
    <w:rsid w:val="0020078D"/>
    <w:rPr>
      <w:b/>
      <w:bCs/>
    </w:rPr>
  </w:style>
  <w:style w:type="paragraph" w:styleId="BalloonText">
    <w:name w:val="Balloon Text"/>
    <w:basedOn w:val="Normal"/>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link w:val="ListParagraphChar"/>
    <w:uiPriority w:val="34"/>
    <w:qFormat/>
    <w:rsid w:val="00FF038A"/>
    <w:pPr>
      <w:ind w:left="720"/>
      <w:contextualSpacing/>
    </w:pPr>
  </w:style>
  <w:style w:type="character" w:customStyle="1" w:styleId="HeaderChar">
    <w:name w:val="Header Char"/>
    <w:link w:val="Header"/>
    <w:uiPriority w:val="99"/>
    <w:rsid w:val="00EB1BA0"/>
    <w:rPr>
      <w:rFonts w:ascii="Arial" w:hAnsi="Arial"/>
      <w:sz w:val="24"/>
      <w:szCs w:val="24"/>
    </w:rPr>
  </w:style>
  <w:style w:type="paragraph" w:customStyle="1" w:styleId="PointsBullets">
    <w:name w:val="_PointsBullets"/>
    <w:basedOn w:val="Normal"/>
    <w:rsid w:val="006D46D5"/>
    <w:pPr>
      <w:numPr>
        <w:numId w:val="1"/>
      </w:numPr>
      <w:spacing w:after="120" w:line="260" w:lineRule="atLeast"/>
    </w:pPr>
    <w:rPr>
      <w:sz w:val="20"/>
      <w:szCs w:val="20"/>
    </w:rPr>
  </w:style>
  <w:style w:type="paragraph" w:customStyle="1" w:styleId="Default0">
    <w:name w:val="Default"/>
    <w:rsid w:val="00B146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646775"/>
    <w:rPr>
      <w:color w:val="0000FF"/>
      <w:u w:val="single"/>
    </w:rPr>
  </w:style>
  <w:style w:type="paragraph" w:styleId="Title">
    <w:name w:val="Title"/>
    <w:basedOn w:val="Normal"/>
    <w:next w:val="Normal"/>
    <w:link w:val="TitleChar"/>
    <w:uiPriority w:val="10"/>
    <w:qFormat/>
    <w:rsid w:val="00E0146D"/>
    <w:pPr>
      <w:spacing w:after="300" w:line="240" w:lineRule="auto"/>
      <w:ind w:left="0"/>
      <w:contextualSpacing/>
      <w:jc w:val="center"/>
    </w:pPr>
    <w:rPr>
      <w:rFonts w:cs="Arial"/>
      <w:b/>
      <w:spacing w:val="5"/>
      <w:kern w:val="28"/>
      <w:sz w:val="48"/>
      <w:szCs w:val="48"/>
      <w:lang w:eastAsia="en-GB"/>
    </w:rPr>
  </w:style>
  <w:style w:type="character" w:customStyle="1" w:styleId="TitleChar">
    <w:name w:val="Title Char"/>
    <w:link w:val="Title"/>
    <w:uiPriority w:val="10"/>
    <w:rsid w:val="00E0146D"/>
    <w:rPr>
      <w:rFonts w:ascii="Arial" w:hAnsi="Arial" w:cs="Arial"/>
      <w:b/>
      <w:spacing w:val="5"/>
      <w:kern w:val="28"/>
      <w:sz w:val="48"/>
      <w:szCs w:val="48"/>
    </w:rPr>
  </w:style>
  <w:style w:type="character" w:customStyle="1" w:styleId="Heading1Char">
    <w:name w:val="Heading 1 Char"/>
    <w:link w:val="Heading1"/>
    <w:uiPriority w:val="9"/>
    <w:rsid w:val="00033AC0"/>
    <w:rPr>
      <w:rFonts w:ascii="Arial" w:hAnsi="Arial" w:cs="Arial"/>
      <w:b/>
      <w:bCs/>
      <w:sz w:val="28"/>
      <w:szCs w:val="28"/>
    </w:rPr>
  </w:style>
  <w:style w:type="paragraph" w:styleId="Subtitle">
    <w:name w:val="Subtitle"/>
    <w:aliases w:val="Sub Header"/>
    <w:basedOn w:val="Title"/>
    <w:next w:val="Normal"/>
    <w:link w:val="SubtitleChar"/>
    <w:uiPriority w:val="11"/>
    <w:qFormat/>
    <w:rsid w:val="00E0146D"/>
    <w:rPr>
      <w:sz w:val="36"/>
      <w:szCs w:val="36"/>
    </w:rPr>
  </w:style>
  <w:style w:type="character" w:customStyle="1" w:styleId="SubtitleChar">
    <w:name w:val="Subtitle Char"/>
    <w:aliases w:val="Sub Header Char"/>
    <w:link w:val="Subtitle"/>
    <w:uiPriority w:val="11"/>
    <w:rsid w:val="00E0146D"/>
    <w:rPr>
      <w:rFonts w:ascii="Arial" w:hAnsi="Arial" w:cs="Arial"/>
      <w:b/>
      <w:spacing w:val="5"/>
      <w:kern w:val="28"/>
      <w:sz w:val="36"/>
      <w:szCs w:val="36"/>
    </w:rPr>
  </w:style>
  <w:style w:type="character" w:customStyle="1" w:styleId="Heading2Char">
    <w:name w:val="Heading 2 Char"/>
    <w:link w:val="Heading2"/>
    <w:uiPriority w:val="9"/>
    <w:rsid w:val="00033AC0"/>
    <w:rPr>
      <w:rFonts w:ascii="Arial" w:eastAsia="Calibri" w:hAnsi="Arial"/>
      <w:b/>
      <w:bCs/>
      <w:sz w:val="26"/>
      <w:szCs w:val="26"/>
    </w:rPr>
  </w:style>
  <w:style w:type="character" w:customStyle="1" w:styleId="Heading3Char">
    <w:name w:val="Heading 3 Char"/>
    <w:link w:val="Heading3"/>
    <w:uiPriority w:val="9"/>
    <w:rsid w:val="00E0146D"/>
    <w:rPr>
      <w:rFonts w:ascii="Arial" w:hAnsi="Arial"/>
      <w:b/>
      <w:bCs/>
      <w:i/>
      <w:sz w:val="24"/>
    </w:rPr>
  </w:style>
  <w:style w:type="character" w:customStyle="1" w:styleId="Heading4Char">
    <w:name w:val="Heading 4 Char"/>
    <w:link w:val="Heading4"/>
    <w:uiPriority w:val="9"/>
    <w:semiHidden/>
    <w:rsid w:val="00E0146D"/>
    <w:rPr>
      <w:rFonts w:ascii="Arial" w:hAnsi="Arial"/>
      <w:bCs/>
      <w:i/>
      <w:iCs/>
      <w:sz w:val="24"/>
    </w:rPr>
  </w:style>
  <w:style w:type="character" w:customStyle="1" w:styleId="Heading5Char">
    <w:name w:val="Heading 5 Char"/>
    <w:link w:val="Heading5"/>
    <w:uiPriority w:val="9"/>
    <w:semiHidden/>
    <w:rsid w:val="00E0146D"/>
    <w:rPr>
      <w:rFonts w:ascii="Cambria" w:hAnsi="Cambria"/>
      <w:color w:val="16505E"/>
    </w:rPr>
  </w:style>
  <w:style w:type="character" w:customStyle="1" w:styleId="Heading6Char">
    <w:name w:val="Heading 6 Char"/>
    <w:link w:val="Heading6"/>
    <w:uiPriority w:val="9"/>
    <w:semiHidden/>
    <w:rsid w:val="00E0146D"/>
    <w:rPr>
      <w:rFonts w:ascii="Cambria" w:hAnsi="Cambria"/>
      <w:i/>
      <w:iCs/>
      <w:color w:val="16505E"/>
    </w:rPr>
  </w:style>
  <w:style w:type="character" w:customStyle="1" w:styleId="Heading7Char">
    <w:name w:val="Heading 7 Char"/>
    <w:link w:val="Heading7"/>
    <w:uiPriority w:val="9"/>
    <w:semiHidden/>
    <w:rsid w:val="00E0146D"/>
    <w:rPr>
      <w:rFonts w:ascii="Cambria" w:hAnsi="Cambria"/>
      <w:i/>
      <w:iCs/>
      <w:color w:val="404040"/>
    </w:rPr>
  </w:style>
  <w:style w:type="character" w:customStyle="1" w:styleId="Heading8Char">
    <w:name w:val="Heading 8 Char"/>
    <w:link w:val="Heading8"/>
    <w:uiPriority w:val="9"/>
    <w:semiHidden/>
    <w:rsid w:val="00E0146D"/>
    <w:rPr>
      <w:rFonts w:ascii="Cambria" w:hAnsi="Cambria"/>
      <w:color w:val="2DA2BF"/>
    </w:rPr>
  </w:style>
  <w:style w:type="character" w:customStyle="1" w:styleId="Heading9Char">
    <w:name w:val="Heading 9 Char"/>
    <w:link w:val="Heading9"/>
    <w:uiPriority w:val="9"/>
    <w:semiHidden/>
    <w:rsid w:val="00E0146D"/>
    <w:rPr>
      <w:rFonts w:ascii="Cambria" w:hAnsi="Cambria"/>
      <w:i/>
      <w:iCs/>
      <w:color w:val="404040"/>
    </w:rPr>
  </w:style>
  <w:style w:type="paragraph" w:styleId="Caption">
    <w:name w:val="caption"/>
    <w:basedOn w:val="Normal"/>
    <w:next w:val="Normal"/>
    <w:uiPriority w:val="35"/>
    <w:semiHidden/>
    <w:unhideWhenUsed/>
    <w:qFormat/>
    <w:rsid w:val="00E0146D"/>
    <w:pPr>
      <w:spacing w:line="240" w:lineRule="auto"/>
    </w:pPr>
    <w:rPr>
      <w:b/>
      <w:bCs/>
      <w:color w:val="2DA2BF"/>
      <w:sz w:val="18"/>
      <w:szCs w:val="18"/>
    </w:rPr>
  </w:style>
  <w:style w:type="character" w:styleId="Emphasis">
    <w:name w:val="Emphasis"/>
    <w:uiPriority w:val="20"/>
    <w:rsid w:val="00FF038A"/>
    <w:rPr>
      <w:i/>
      <w:iCs/>
    </w:rPr>
  </w:style>
  <w:style w:type="paragraph" w:styleId="NoSpacing">
    <w:name w:val="No Spacing"/>
    <w:uiPriority w:val="1"/>
    <w:rsid w:val="00FF038A"/>
    <w:rPr>
      <w:rFonts w:ascii="Arial" w:hAnsi="Arial"/>
      <w:sz w:val="24"/>
      <w:szCs w:val="22"/>
      <w:lang w:eastAsia="en-US"/>
    </w:rPr>
  </w:style>
  <w:style w:type="paragraph" w:styleId="Quote">
    <w:name w:val="Quote"/>
    <w:basedOn w:val="Normal"/>
    <w:next w:val="Normal"/>
    <w:link w:val="QuoteChar"/>
    <w:uiPriority w:val="29"/>
    <w:rsid w:val="00FF038A"/>
    <w:rPr>
      <w:rFonts w:ascii="Calibri" w:hAnsi="Calibri"/>
      <w:i/>
      <w:iCs/>
      <w:color w:val="000000"/>
      <w:sz w:val="20"/>
      <w:szCs w:val="20"/>
      <w:lang w:eastAsia="en-GB"/>
    </w:rPr>
  </w:style>
  <w:style w:type="character" w:customStyle="1" w:styleId="QuoteChar">
    <w:name w:val="Quote Char"/>
    <w:link w:val="Quote"/>
    <w:uiPriority w:val="29"/>
    <w:rsid w:val="00FF038A"/>
    <w:rPr>
      <w:i/>
      <w:iCs/>
      <w:color w:val="000000"/>
    </w:rPr>
  </w:style>
  <w:style w:type="paragraph" w:styleId="IntenseQuote">
    <w:name w:val="Intense Quote"/>
    <w:basedOn w:val="Normal"/>
    <w:next w:val="Normal"/>
    <w:link w:val="IntenseQuoteChar"/>
    <w:uiPriority w:val="30"/>
    <w:rsid w:val="00FF038A"/>
    <w:pPr>
      <w:pBdr>
        <w:bottom w:val="single" w:sz="4" w:space="4" w:color="2DA2BF"/>
      </w:pBdr>
      <w:spacing w:before="200" w:after="280"/>
      <w:ind w:left="936" w:right="936"/>
    </w:pPr>
    <w:rPr>
      <w:rFonts w:ascii="Calibri" w:hAnsi="Calibri"/>
      <w:b/>
      <w:bCs/>
      <w:i/>
      <w:iCs/>
      <w:color w:val="2DA2BF"/>
      <w:sz w:val="20"/>
      <w:szCs w:val="20"/>
      <w:lang w:eastAsia="en-GB"/>
    </w:rPr>
  </w:style>
  <w:style w:type="character" w:customStyle="1" w:styleId="IntenseQuoteChar">
    <w:name w:val="Intense Quote Char"/>
    <w:link w:val="IntenseQuote"/>
    <w:uiPriority w:val="30"/>
    <w:rsid w:val="00FF038A"/>
    <w:rPr>
      <w:b/>
      <w:bCs/>
      <w:i/>
      <w:iCs/>
      <w:color w:val="2DA2BF"/>
    </w:rPr>
  </w:style>
  <w:style w:type="character" w:styleId="SubtleEmphasis">
    <w:name w:val="Subtle Emphasis"/>
    <w:uiPriority w:val="19"/>
    <w:rsid w:val="00FF038A"/>
    <w:rPr>
      <w:i/>
      <w:iCs/>
      <w:color w:val="808080"/>
    </w:rPr>
  </w:style>
  <w:style w:type="character" w:styleId="IntenseEmphasis">
    <w:name w:val="Intense Emphasis"/>
    <w:uiPriority w:val="21"/>
    <w:rsid w:val="00FF038A"/>
    <w:rPr>
      <w:b/>
      <w:bCs/>
      <w:i/>
      <w:iCs/>
      <w:color w:val="2DA2BF"/>
    </w:rPr>
  </w:style>
  <w:style w:type="character" w:styleId="SubtleReference">
    <w:name w:val="Subtle Reference"/>
    <w:uiPriority w:val="31"/>
    <w:rsid w:val="00FF038A"/>
    <w:rPr>
      <w:smallCaps/>
      <w:color w:val="DA1F28"/>
      <w:u w:val="single"/>
    </w:rPr>
  </w:style>
  <w:style w:type="character" w:styleId="IntenseReference">
    <w:name w:val="Intense Reference"/>
    <w:uiPriority w:val="32"/>
    <w:rsid w:val="00FF038A"/>
    <w:rPr>
      <w:b/>
      <w:bCs/>
      <w:smallCaps/>
      <w:color w:val="DA1F28"/>
      <w:spacing w:val="5"/>
      <w:u w:val="single"/>
    </w:rPr>
  </w:style>
  <w:style w:type="character" w:styleId="BookTitle">
    <w:name w:val="Book Title"/>
    <w:uiPriority w:val="33"/>
    <w:rsid w:val="00FF038A"/>
    <w:rPr>
      <w:b/>
      <w:bCs/>
      <w:smallCaps/>
      <w:spacing w:val="5"/>
    </w:rPr>
  </w:style>
  <w:style w:type="paragraph" w:styleId="TOCHeading">
    <w:name w:val="TOC Heading"/>
    <w:basedOn w:val="Heading1"/>
    <w:next w:val="Normal"/>
    <w:uiPriority w:val="39"/>
    <w:unhideWhenUsed/>
    <w:rsid w:val="00FF038A"/>
    <w:pPr>
      <w:outlineLvl w:val="9"/>
    </w:pPr>
    <w:rPr>
      <w:rFonts w:cs="Times New Roman"/>
    </w:rPr>
  </w:style>
  <w:style w:type="paragraph" w:customStyle="1" w:styleId="Heading1Paragraph">
    <w:name w:val="Heading 1 Paragraph"/>
    <w:basedOn w:val="Default0"/>
    <w:next w:val="Default0"/>
    <w:uiPriority w:val="99"/>
    <w:rsid w:val="00FF038A"/>
    <w:pPr>
      <w:widowControl w:val="0"/>
    </w:pPr>
    <w:rPr>
      <w:color w:val="auto"/>
    </w:rPr>
  </w:style>
  <w:style w:type="paragraph" w:styleId="TOC1">
    <w:name w:val="toc 1"/>
    <w:basedOn w:val="Heading1"/>
    <w:next w:val="Normal"/>
    <w:autoRedefine/>
    <w:uiPriority w:val="39"/>
    <w:rsid w:val="005D7C43"/>
    <w:pPr>
      <w:numPr>
        <w:numId w:val="0"/>
      </w:numPr>
      <w:tabs>
        <w:tab w:val="left" w:pos="567"/>
        <w:tab w:val="right" w:leader="dot" w:pos="10195"/>
      </w:tabs>
      <w:spacing w:before="120" w:after="0"/>
    </w:pPr>
    <w:rPr>
      <w:b w:val="0"/>
      <w:bCs w:val="0"/>
      <w:iCs/>
      <w:sz w:val="24"/>
      <w:szCs w:val="24"/>
    </w:rPr>
  </w:style>
  <w:style w:type="paragraph" w:styleId="TOC2">
    <w:name w:val="toc 2"/>
    <w:basedOn w:val="Normal"/>
    <w:next w:val="Normal"/>
    <w:autoRedefine/>
    <w:uiPriority w:val="39"/>
    <w:rsid w:val="005D7C43"/>
    <w:pPr>
      <w:tabs>
        <w:tab w:val="right" w:leader="dot" w:pos="10195"/>
      </w:tabs>
      <w:spacing w:before="120" w:after="0"/>
      <w:ind w:left="567"/>
    </w:pPr>
    <w:rPr>
      <w:bCs/>
    </w:rPr>
  </w:style>
  <w:style w:type="paragraph" w:styleId="FootnoteText">
    <w:name w:val="footnote text"/>
    <w:basedOn w:val="Normal"/>
    <w:link w:val="FootnoteTextChar"/>
    <w:uiPriority w:val="99"/>
    <w:unhideWhenUsed/>
    <w:rsid w:val="009F7194"/>
    <w:pPr>
      <w:ind w:left="0"/>
    </w:pPr>
    <w:rPr>
      <w:szCs w:val="24"/>
    </w:rPr>
  </w:style>
  <w:style w:type="character" w:customStyle="1" w:styleId="FootnoteTextChar">
    <w:name w:val="Footnote Text Char"/>
    <w:link w:val="FootnoteText"/>
    <w:uiPriority w:val="99"/>
    <w:rsid w:val="009F7194"/>
    <w:rPr>
      <w:rFonts w:ascii="Arial" w:hAnsi="Arial"/>
      <w:sz w:val="24"/>
      <w:szCs w:val="24"/>
      <w:lang w:eastAsia="en-US"/>
    </w:rPr>
  </w:style>
  <w:style w:type="character" w:styleId="FootnoteReference">
    <w:name w:val="footnote reference"/>
    <w:uiPriority w:val="99"/>
    <w:unhideWhenUsed/>
    <w:rsid w:val="009F7194"/>
    <w:rPr>
      <w:vertAlign w:val="superscript"/>
    </w:rPr>
  </w:style>
  <w:style w:type="paragraph" w:styleId="NormalWeb">
    <w:name w:val="Normal (Web)"/>
    <w:basedOn w:val="Normal"/>
    <w:uiPriority w:val="99"/>
    <w:unhideWhenUsed/>
    <w:rsid w:val="009F7194"/>
    <w:pPr>
      <w:spacing w:before="100" w:beforeAutospacing="1" w:after="100" w:afterAutospacing="1" w:line="240" w:lineRule="auto"/>
      <w:ind w:left="0"/>
    </w:pPr>
    <w:rPr>
      <w:rFonts w:ascii="Times" w:hAnsi="Times"/>
      <w:sz w:val="20"/>
      <w:szCs w:val="20"/>
    </w:rPr>
  </w:style>
  <w:style w:type="table" w:customStyle="1" w:styleId="TableGrid1">
    <w:name w:val="Table Grid1"/>
    <w:basedOn w:val="TableNormal"/>
    <w:next w:val="TableGrid"/>
    <w:uiPriority w:val="59"/>
    <w:rsid w:val="00DB2B9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link w:val="Para1Char"/>
    <w:rsid w:val="00F07E46"/>
    <w:pPr>
      <w:spacing w:before="120" w:after="0"/>
      <w:ind w:left="0"/>
    </w:pPr>
    <w:rPr>
      <w:lang w:eastAsia="en-GB"/>
    </w:rPr>
  </w:style>
  <w:style w:type="character" w:customStyle="1" w:styleId="Para1Char">
    <w:name w:val="Para 1 Char"/>
    <w:link w:val="Para1"/>
    <w:rsid w:val="00F07E46"/>
    <w:rPr>
      <w:rFonts w:ascii="Arial" w:hAnsi="Arial"/>
      <w:sz w:val="24"/>
      <w:szCs w:val="22"/>
    </w:rPr>
  </w:style>
  <w:style w:type="paragraph" w:customStyle="1" w:styleId="Para2">
    <w:name w:val="Para 2"/>
    <w:basedOn w:val="Normal"/>
    <w:link w:val="Para2Char"/>
    <w:autoRedefine/>
    <w:rsid w:val="0004747B"/>
    <w:pPr>
      <w:numPr>
        <w:ilvl w:val="1"/>
        <w:numId w:val="3"/>
      </w:numPr>
      <w:spacing w:after="120"/>
    </w:pPr>
  </w:style>
  <w:style w:type="character" w:customStyle="1" w:styleId="Para2Char">
    <w:name w:val="Para 2 Char"/>
    <w:link w:val="Para2"/>
    <w:rsid w:val="0004747B"/>
    <w:rPr>
      <w:rFonts w:ascii="Arial" w:hAnsi="Arial"/>
      <w:sz w:val="24"/>
      <w:szCs w:val="22"/>
      <w:lang w:eastAsia="en-US"/>
    </w:rPr>
  </w:style>
  <w:style w:type="paragraph" w:customStyle="1" w:styleId="Bullet1">
    <w:name w:val="Bullet 1"/>
    <w:basedOn w:val="Para1"/>
    <w:link w:val="Bullet1Char"/>
    <w:qFormat/>
    <w:rsid w:val="00F61E4D"/>
    <w:pPr>
      <w:numPr>
        <w:numId w:val="5"/>
      </w:numPr>
      <w:spacing w:after="120"/>
      <w:ind w:left="1066" w:hanging="357"/>
    </w:pPr>
  </w:style>
  <w:style w:type="paragraph" w:customStyle="1" w:styleId="Bullet2">
    <w:name w:val="Bullet 2"/>
    <w:basedOn w:val="Bullet1"/>
    <w:link w:val="Bullet2Char"/>
    <w:qFormat/>
    <w:rsid w:val="00E0146D"/>
    <w:pPr>
      <w:numPr>
        <w:ilvl w:val="1"/>
        <w:numId w:val="1"/>
      </w:numPr>
      <w:tabs>
        <w:tab w:val="clear" w:pos="1440"/>
      </w:tabs>
      <w:ind w:left="1560" w:hanging="426"/>
    </w:pPr>
  </w:style>
  <w:style w:type="character" w:customStyle="1" w:styleId="Bullet1Char">
    <w:name w:val="Bullet 1 Char"/>
    <w:link w:val="Bullet1"/>
    <w:rsid w:val="00F61E4D"/>
    <w:rPr>
      <w:rFonts w:ascii="Arial" w:hAnsi="Arial"/>
      <w:sz w:val="24"/>
      <w:szCs w:val="22"/>
    </w:rPr>
  </w:style>
  <w:style w:type="character" w:customStyle="1" w:styleId="Bullet2Char">
    <w:name w:val="Bullet 2 Char"/>
    <w:link w:val="Bullet2"/>
    <w:rsid w:val="00E0146D"/>
    <w:rPr>
      <w:rFonts w:ascii="Arial" w:hAnsi="Arial"/>
      <w:sz w:val="24"/>
      <w:szCs w:val="22"/>
    </w:rPr>
  </w:style>
  <w:style w:type="paragraph" w:customStyle="1" w:styleId="Para2Heading">
    <w:name w:val="Para 2 Heading"/>
    <w:basedOn w:val="Para2"/>
    <w:link w:val="Para2HeadingChar"/>
    <w:rsid w:val="006C73EA"/>
    <w:pPr>
      <w:numPr>
        <w:ilvl w:val="0"/>
        <w:numId w:val="0"/>
      </w:numPr>
      <w:ind w:left="737"/>
    </w:pPr>
    <w:rPr>
      <w:b/>
      <w:color w:val="0070C0"/>
    </w:rPr>
  </w:style>
  <w:style w:type="paragraph" w:customStyle="1" w:styleId="Para3">
    <w:name w:val="Para 3"/>
    <w:basedOn w:val="Heading3"/>
    <w:link w:val="Para3Char"/>
    <w:rsid w:val="003F4135"/>
    <w:pPr>
      <w:numPr>
        <w:numId w:val="3"/>
      </w:numPr>
      <w:spacing w:before="120"/>
    </w:pPr>
    <w:rPr>
      <w:b w:val="0"/>
      <w:i w:val="0"/>
    </w:rPr>
  </w:style>
  <w:style w:type="character" w:customStyle="1" w:styleId="Para2HeadingChar">
    <w:name w:val="Para 2 Heading Char"/>
    <w:link w:val="Para2Heading"/>
    <w:rsid w:val="006C73EA"/>
    <w:rPr>
      <w:rFonts w:ascii="Arial" w:hAnsi="Arial"/>
      <w:b/>
      <w:color w:val="0070C0"/>
      <w:sz w:val="24"/>
      <w:szCs w:val="22"/>
      <w:lang w:eastAsia="en-US"/>
    </w:rPr>
  </w:style>
  <w:style w:type="character" w:customStyle="1" w:styleId="Para3Char">
    <w:name w:val="Para 3 Char"/>
    <w:link w:val="Para3"/>
    <w:rsid w:val="003F4135"/>
    <w:rPr>
      <w:rFonts w:ascii="Arial" w:hAnsi="Arial"/>
      <w:b w:val="0"/>
      <w:bCs/>
      <w:i w:val="0"/>
      <w:sz w:val="24"/>
    </w:rPr>
  </w:style>
  <w:style w:type="character" w:styleId="PlaceholderText">
    <w:name w:val="Placeholder Text"/>
    <w:uiPriority w:val="99"/>
    <w:semiHidden/>
    <w:rsid w:val="006C6125"/>
    <w:rPr>
      <w:color w:val="808080"/>
    </w:rPr>
  </w:style>
  <w:style w:type="paragraph" w:styleId="TOC3">
    <w:name w:val="toc 3"/>
    <w:basedOn w:val="Normal"/>
    <w:next w:val="Normal"/>
    <w:autoRedefine/>
    <w:uiPriority w:val="39"/>
    <w:rsid w:val="00517ADD"/>
    <w:pPr>
      <w:spacing w:after="0"/>
      <w:ind w:left="480"/>
    </w:pPr>
    <w:rPr>
      <w:rFonts w:ascii="Calibri" w:hAnsi="Calibri"/>
      <w:sz w:val="20"/>
      <w:szCs w:val="20"/>
    </w:rPr>
  </w:style>
  <w:style w:type="paragraph" w:styleId="TOC4">
    <w:name w:val="toc 4"/>
    <w:basedOn w:val="Normal"/>
    <w:next w:val="Normal"/>
    <w:autoRedefine/>
    <w:rsid w:val="00517ADD"/>
    <w:pPr>
      <w:spacing w:after="0"/>
      <w:ind w:left="720"/>
    </w:pPr>
    <w:rPr>
      <w:rFonts w:ascii="Calibri" w:hAnsi="Calibri"/>
      <w:sz w:val="20"/>
      <w:szCs w:val="20"/>
    </w:rPr>
  </w:style>
  <w:style w:type="paragraph" w:styleId="TOC5">
    <w:name w:val="toc 5"/>
    <w:basedOn w:val="Normal"/>
    <w:next w:val="Normal"/>
    <w:autoRedefine/>
    <w:rsid w:val="00517ADD"/>
    <w:pPr>
      <w:spacing w:after="0"/>
      <w:ind w:left="960"/>
    </w:pPr>
    <w:rPr>
      <w:rFonts w:ascii="Calibri" w:hAnsi="Calibri"/>
      <w:sz w:val="20"/>
      <w:szCs w:val="20"/>
    </w:rPr>
  </w:style>
  <w:style w:type="paragraph" w:styleId="TOC6">
    <w:name w:val="toc 6"/>
    <w:basedOn w:val="Normal"/>
    <w:next w:val="Normal"/>
    <w:autoRedefine/>
    <w:rsid w:val="00517ADD"/>
    <w:pPr>
      <w:spacing w:after="0"/>
      <w:ind w:left="1200"/>
    </w:pPr>
    <w:rPr>
      <w:rFonts w:ascii="Calibri" w:hAnsi="Calibri"/>
      <w:sz w:val="20"/>
      <w:szCs w:val="20"/>
    </w:rPr>
  </w:style>
  <w:style w:type="paragraph" w:styleId="TOC7">
    <w:name w:val="toc 7"/>
    <w:basedOn w:val="Normal"/>
    <w:next w:val="Normal"/>
    <w:autoRedefine/>
    <w:rsid w:val="00517ADD"/>
    <w:pPr>
      <w:spacing w:after="0"/>
      <w:ind w:left="1440"/>
    </w:pPr>
    <w:rPr>
      <w:rFonts w:ascii="Calibri" w:hAnsi="Calibri"/>
      <w:sz w:val="20"/>
      <w:szCs w:val="20"/>
    </w:rPr>
  </w:style>
  <w:style w:type="paragraph" w:styleId="TOC8">
    <w:name w:val="toc 8"/>
    <w:basedOn w:val="Normal"/>
    <w:next w:val="Normal"/>
    <w:autoRedefine/>
    <w:rsid w:val="00517ADD"/>
    <w:pPr>
      <w:spacing w:after="0"/>
      <w:ind w:left="1680"/>
    </w:pPr>
    <w:rPr>
      <w:rFonts w:ascii="Calibri" w:hAnsi="Calibri"/>
      <w:sz w:val="20"/>
      <w:szCs w:val="20"/>
    </w:rPr>
  </w:style>
  <w:style w:type="paragraph" w:styleId="TOC9">
    <w:name w:val="toc 9"/>
    <w:basedOn w:val="Normal"/>
    <w:next w:val="Normal"/>
    <w:autoRedefine/>
    <w:rsid w:val="00517ADD"/>
    <w:pPr>
      <w:spacing w:after="0"/>
      <w:ind w:left="1920"/>
    </w:pPr>
    <w:rPr>
      <w:rFonts w:ascii="Calibri" w:hAnsi="Calibri"/>
      <w:sz w:val="20"/>
      <w:szCs w:val="20"/>
    </w:rPr>
  </w:style>
  <w:style w:type="character" w:customStyle="1" w:styleId="CommentSubjectChar">
    <w:name w:val="Comment Subject Char"/>
    <w:link w:val="CommentSubject"/>
    <w:semiHidden/>
    <w:rsid w:val="00F349FD"/>
    <w:rPr>
      <w:rFonts w:ascii="Arial" w:hAnsi="Arial"/>
      <w:b/>
      <w:bCs/>
      <w:lang w:eastAsia="en-US"/>
    </w:rPr>
  </w:style>
  <w:style w:type="character" w:customStyle="1" w:styleId="ListParagraphChar">
    <w:name w:val="List Paragraph Char"/>
    <w:link w:val="ListParagraph"/>
    <w:uiPriority w:val="34"/>
    <w:locked/>
    <w:rsid w:val="008F7D0C"/>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939">
      <w:bodyDiv w:val="1"/>
      <w:marLeft w:val="0"/>
      <w:marRight w:val="0"/>
      <w:marTop w:val="0"/>
      <w:marBottom w:val="0"/>
      <w:divBdr>
        <w:top w:val="none" w:sz="0" w:space="0" w:color="auto"/>
        <w:left w:val="none" w:sz="0" w:space="0" w:color="auto"/>
        <w:bottom w:val="none" w:sz="0" w:space="0" w:color="auto"/>
        <w:right w:val="none" w:sz="0" w:space="0" w:color="auto"/>
      </w:divBdr>
    </w:div>
    <w:div w:id="28531889">
      <w:bodyDiv w:val="1"/>
      <w:marLeft w:val="0"/>
      <w:marRight w:val="0"/>
      <w:marTop w:val="0"/>
      <w:marBottom w:val="0"/>
      <w:divBdr>
        <w:top w:val="none" w:sz="0" w:space="0" w:color="auto"/>
        <w:left w:val="none" w:sz="0" w:space="0" w:color="auto"/>
        <w:bottom w:val="none" w:sz="0" w:space="0" w:color="auto"/>
        <w:right w:val="none" w:sz="0" w:space="0" w:color="auto"/>
      </w:divBdr>
    </w:div>
    <w:div w:id="132910516">
      <w:bodyDiv w:val="1"/>
      <w:marLeft w:val="0"/>
      <w:marRight w:val="0"/>
      <w:marTop w:val="0"/>
      <w:marBottom w:val="0"/>
      <w:divBdr>
        <w:top w:val="none" w:sz="0" w:space="0" w:color="auto"/>
        <w:left w:val="none" w:sz="0" w:space="0" w:color="auto"/>
        <w:bottom w:val="none" w:sz="0" w:space="0" w:color="auto"/>
        <w:right w:val="none" w:sz="0" w:space="0" w:color="auto"/>
      </w:divBdr>
    </w:div>
    <w:div w:id="178737012">
      <w:bodyDiv w:val="1"/>
      <w:marLeft w:val="0"/>
      <w:marRight w:val="0"/>
      <w:marTop w:val="0"/>
      <w:marBottom w:val="0"/>
      <w:divBdr>
        <w:top w:val="none" w:sz="0" w:space="0" w:color="auto"/>
        <w:left w:val="none" w:sz="0" w:space="0" w:color="auto"/>
        <w:bottom w:val="none" w:sz="0" w:space="0" w:color="auto"/>
        <w:right w:val="none" w:sz="0" w:space="0" w:color="auto"/>
      </w:divBdr>
    </w:div>
    <w:div w:id="302391968">
      <w:bodyDiv w:val="1"/>
      <w:marLeft w:val="0"/>
      <w:marRight w:val="0"/>
      <w:marTop w:val="0"/>
      <w:marBottom w:val="0"/>
      <w:divBdr>
        <w:top w:val="none" w:sz="0" w:space="0" w:color="auto"/>
        <w:left w:val="none" w:sz="0" w:space="0" w:color="auto"/>
        <w:bottom w:val="none" w:sz="0" w:space="0" w:color="auto"/>
        <w:right w:val="none" w:sz="0" w:space="0" w:color="auto"/>
      </w:divBdr>
    </w:div>
    <w:div w:id="335113610">
      <w:bodyDiv w:val="1"/>
      <w:marLeft w:val="0"/>
      <w:marRight w:val="0"/>
      <w:marTop w:val="0"/>
      <w:marBottom w:val="0"/>
      <w:divBdr>
        <w:top w:val="none" w:sz="0" w:space="0" w:color="auto"/>
        <w:left w:val="none" w:sz="0" w:space="0" w:color="auto"/>
        <w:bottom w:val="none" w:sz="0" w:space="0" w:color="auto"/>
        <w:right w:val="none" w:sz="0" w:space="0" w:color="auto"/>
      </w:divBdr>
    </w:div>
    <w:div w:id="502279459">
      <w:bodyDiv w:val="1"/>
      <w:marLeft w:val="0"/>
      <w:marRight w:val="0"/>
      <w:marTop w:val="0"/>
      <w:marBottom w:val="0"/>
      <w:divBdr>
        <w:top w:val="none" w:sz="0" w:space="0" w:color="auto"/>
        <w:left w:val="none" w:sz="0" w:space="0" w:color="auto"/>
        <w:bottom w:val="none" w:sz="0" w:space="0" w:color="auto"/>
        <w:right w:val="none" w:sz="0" w:space="0" w:color="auto"/>
      </w:divBdr>
    </w:div>
    <w:div w:id="520583820">
      <w:bodyDiv w:val="1"/>
      <w:marLeft w:val="0"/>
      <w:marRight w:val="0"/>
      <w:marTop w:val="0"/>
      <w:marBottom w:val="0"/>
      <w:divBdr>
        <w:top w:val="none" w:sz="0" w:space="0" w:color="auto"/>
        <w:left w:val="none" w:sz="0" w:space="0" w:color="auto"/>
        <w:bottom w:val="none" w:sz="0" w:space="0" w:color="auto"/>
        <w:right w:val="none" w:sz="0" w:space="0" w:color="auto"/>
      </w:divBdr>
    </w:div>
    <w:div w:id="648367129">
      <w:bodyDiv w:val="1"/>
      <w:marLeft w:val="0"/>
      <w:marRight w:val="0"/>
      <w:marTop w:val="0"/>
      <w:marBottom w:val="0"/>
      <w:divBdr>
        <w:top w:val="none" w:sz="0" w:space="0" w:color="auto"/>
        <w:left w:val="none" w:sz="0" w:space="0" w:color="auto"/>
        <w:bottom w:val="none" w:sz="0" w:space="0" w:color="auto"/>
        <w:right w:val="none" w:sz="0" w:space="0" w:color="auto"/>
      </w:divBdr>
    </w:div>
    <w:div w:id="814444358">
      <w:bodyDiv w:val="1"/>
      <w:marLeft w:val="0"/>
      <w:marRight w:val="0"/>
      <w:marTop w:val="0"/>
      <w:marBottom w:val="0"/>
      <w:divBdr>
        <w:top w:val="none" w:sz="0" w:space="0" w:color="auto"/>
        <w:left w:val="none" w:sz="0" w:space="0" w:color="auto"/>
        <w:bottom w:val="none" w:sz="0" w:space="0" w:color="auto"/>
        <w:right w:val="none" w:sz="0" w:space="0" w:color="auto"/>
      </w:divBdr>
    </w:div>
    <w:div w:id="977029614">
      <w:bodyDiv w:val="1"/>
      <w:marLeft w:val="0"/>
      <w:marRight w:val="0"/>
      <w:marTop w:val="0"/>
      <w:marBottom w:val="0"/>
      <w:divBdr>
        <w:top w:val="none" w:sz="0" w:space="0" w:color="auto"/>
        <w:left w:val="none" w:sz="0" w:space="0" w:color="auto"/>
        <w:bottom w:val="none" w:sz="0" w:space="0" w:color="auto"/>
        <w:right w:val="none" w:sz="0" w:space="0" w:color="auto"/>
      </w:divBdr>
    </w:div>
    <w:div w:id="1223713473">
      <w:bodyDiv w:val="1"/>
      <w:marLeft w:val="0"/>
      <w:marRight w:val="0"/>
      <w:marTop w:val="0"/>
      <w:marBottom w:val="0"/>
      <w:divBdr>
        <w:top w:val="none" w:sz="0" w:space="0" w:color="auto"/>
        <w:left w:val="none" w:sz="0" w:space="0" w:color="auto"/>
        <w:bottom w:val="none" w:sz="0" w:space="0" w:color="auto"/>
        <w:right w:val="none" w:sz="0" w:space="0" w:color="auto"/>
      </w:divBdr>
    </w:div>
    <w:div w:id="1230308675">
      <w:bodyDiv w:val="1"/>
      <w:marLeft w:val="0"/>
      <w:marRight w:val="0"/>
      <w:marTop w:val="0"/>
      <w:marBottom w:val="0"/>
      <w:divBdr>
        <w:top w:val="none" w:sz="0" w:space="0" w:color="auto"/>
        <w:left w:val="none" w:sz="0" w:space="0" w:color="auto"/>
        <w:bottom w:val="none" w:sz="0" w:space="0" w:color="auto"/>
        <w:right w:val="none" w:sz="0" w:space="0" w:color="auto"/>
      </w:divBdr>
    </w:div>
    <w:div w:id="1246067020">
      <w:bodyDiv w:val="1"/>
      <w:marLeft w:val="0"/>
      <w:marRight w:val="0"/>
      <w:marTop w:val="0"/>
      <w:marBottom w:val="0"/>
      <w:divBdr>
        <w:top w:val="none" w:sz="0" w:space="0" w:color="auto"/>
        <w:left w:val="none" w:sz="0" w:space="0" w:color="auto"/>
        <w:bottom w:val="none" w:sz="0" w:space="0" w:color="auto"/>
        <w:right w:val="none" w:sz="0" w:space="0" w:color="auto"/>
      </w:divBdr>
    </w:div>
    <w:div w:id="1265380933">
      <w:bodyDiv w:val="1"/>
      <w:marLeft w:val="0"/>
      <w:marRight w:val="0"/>
      <w:marTop w:val="0"/>
      <w:marBottom w:val="0"/>
      <w:divBdr>
        <w:top w:val="none" w:sz="0" w:space="0" w:color="auto"/>
        <w:left w:val="none" w:sz="0" w:space="0" w:color="auto"/>
        <w:bottom w:val="none" w:sz="0" w:space="0" w:color="auto"/>
        <w:right w:val="none" w:sz="0" w:space="0" w:color="auto"/>
      </w:divBdr>
    </w:div>
    <w:div w:id="1277715378">
      <w:bodyDiv w:val="1"/>
      <w:marLeft w:val="0"/>
      <w:marRight w:val="0"/>
      <w:marTop w:val="0"/>
      <w:marBottom w:val="0"/>
      <w:divBdr>
        <w:top w:val="none" w:sz="0" w:space="0" w:color="auto"/>
        <w:left w:val="none" w:sz="0" w:space="0" w:color="auto"/>
        <w:bottom w:val="none" w:sz="0" w:space="0" w:color="auto"/>
        <w:right w:val="none" w:sz="0" w:space="0" w:color="auto"/>
      </w:divBdr>
    </w:div>
    <w:div w:id="1418867525">
      <w:bodyDiv w:val="1"/>
      <w:marLeft w:val="0"/>
      <w:marRight w:val="0"/>
      <w:marTop w:val="0"/>
      <w:marBottom w:val="0"/>
      <w:divBdr>
        <w:top w:val="none" w:sz="0" w:space="0" w:color="auto"/>
        <w:left w:val="none" w:sz="0" w:space="0" w:color="auto"/>
        <w:bottom w:val="none" w:sz="0" w:space="0" w:color="auto"/>
        <w:right w:val="none" w:sz="0" w:space="0" w:color="auto"/>
      </w:divBdr>
    </w:div>
    <w:div w:id="1500778496">
      <w:bodyDiv w:val="1"/>
      <w:marLeft w:val="0"/>
      <w:marRight w:val="0"/>
      <w:marTop w:val="0"/>
      <w:marBottom w:val="0"/>
      <w:divBdr>
        <w:top w:val="none" w:sz="0" w:space="0" w:color="auto"/>
        <w:left w:val="none" w:sz="0" w:space="0" w:color="auto"/>
        <w:bottom w:val="none" w:sz="0" w:space="0" w:color="auto"/>
        <w:right w:val="none" w:sz="0" w:space="0" w:color="auto"/>
      </w:divBdr>
    </w:div>
    <w:div w:id="1613516899">
      <w:bodyDiv w:val="1"/>
      <w:marLeft w:val="0"/>
      <w:marRight w:val="0"/>
      <w:marTop w:val="0"/>
      <w:marBottom w:val="0"/>
      <w:divBdr>
        <w:top w:val="none" w:sz="0" w:space="0" w:color="auto"/>
        <w:left w:val="none" w:sz="0" w:space="0" w:color="auto"/>
        <w:bottom w:val="none" w:sz="0" w:space="0" w:color="auto"/>
        <w:right w:val="none" w:sz="0" w:space="0" w:color="auto"/>
      </w:divBdr>
    </w:div>
    <w:div w:id="1942490187">
      <w:bodyDiv w:val="1"/>
      <w:marLeft w:val="0"/>
      <w:marRight w:val="0"/>
      <w:marTop w:val="0"/>
      <w:marBottom w:val="0"/>
      <w:divBdr>
        <w:top w:val="none" w:sz="0" w:space="0" w:color="auto"/>
        <w:left w:val="none" w:sz="0" w:space="0" w:color="auto"/>
        <w:bottom w:val="none" w:sz="0" w:space="0" w:color="auto"/>
        <w:right w:val="none" w:sz="0" w:space="0" w:color="auto"/>
      </w:divBdr>
    </w:div>
    <w:div w:id="2001881701">
      <w:bodyDiv w:val="1"/>
      <w:marLeft w:val="0"/>
      <w:marRight w:val="0"/>
      <w:marTop w:val="0"/>
      <w:marBottom w:val="0"/>
      <w:divBdr>
        <w:top w:val="none" w:sz="0" w:space="0" w:color="auto"/>
        <w:left w:val="none" w:sz="0" w:space="0" w:color="auto"/>
        <w:bottom w:val="none" w:sz="0" w:space="0" w:color="auto"/>
        <w:right w:val="none" w:sz="0" w:space="0" w:color="auto"/>
      </w:divBdr>
    </w:div>
    <w:div w:id="2057580583">
      <w:bodyDiv w:val="1"/>
      <w:marLeft w:val="0"/>
      <w:marRight w:val="0"/>
      <w:marTop w:val="0"/>
      <w:marBottom w:val="0"/>
      <w:divBdr>
        <w:top w:val="none" w:sz="0" w:space="0" w:color="auto"/>
        <w:left w:val="none" w:sz="0" w:space="0" w:color="auto"/>
        <w:bottom w:val="none" w:sz="0" w:space="0" w:color="auto"/>
        <w:right w:val="none" w:sz="0" w:space="0" w:color="auto"/>
      </w:divBdr>
    </w:div>
    <w:div w:id="20694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sanderson\Desktop\NY%20CCG%20Email%20and%20Internet%20Policy%20V0.1%20Octo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05F7-8182-4415-914F-22AC02AB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 CCG Email and Internet Policy V0.1 October 2020</Template>
  <TotalTime>8</TotalTime>
  <Pages>12</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HERHIS</Company>
  <LinksUpToDate>false</LinksUpToDate>
  <CharactersWithSpaces>18207</CharactersWithSpaces>
  <SharedDoc>false</SharedDoc>
  <HLinks>
    <vt:vector size="306" baseType="variant">
      <vt:variant>
        <vt:i4>7077922</vt:i4>
      </vt:variant>
      <vt:variant>
        <vt:i4>276</vt:i4>
      </vt:variant>
      <vt:variant>
        <vt:i4>0</vt:i4>
      </vt:variant>
      <vt:variant>
        <vt:i4>5</vt:i4>
      </vt:variant>
      <vt:variant>
        <vt:lpwstr>x-apple-data-detectors://0/</vt:lpwstr>
      </vt:variant>
      <vt:variant>
        <vt:lpwstr/>
      </vt:variant>
      <vt:variant>
        <vt:i4>7077922</vt:i4>
      </vt:variant>
      <vt:variant>
        <vt:i4>273</vt:i4>
      </vt:variant>
      <vt:variant>
        <vt:i4>0</vt:i4>
      </vt:variant>
      <vt:variant>
        <vt:i4>5</vt:i4>
      </vt:variant>
      <vt:variant>
        <vt:lpwstr>x-apple-data-detectors://0/</vt:lpwstr>
      </vt:variant>
      <vt:variant>
        <vt:lpwstr/>
      </vt:variant>
      <vt:variant>
        <vt:i4>7077922</vt:i4>
      </vt:variant>
      <vt:variant>
        <vt:i4>270</vt:i4>
      </vt:variant>
      <vt:variant>
        <vt:i4>0</vt:i4>
      </vt:variant>
      <vt:variant>
        <vt:i4>5</vt:i4>
      </vt:variant>
      <vt:variant>
        <vt:lpwstr>x-apple-data-detectors://0/</vt:lpwstr>
      </vt:variant>
      <vt:variant>
        <vt:lpwstr/>
      </vt:variant>
      <vt:variant>
        <vt:i4>7077922</vt:i4>
      </vt:variant>
      <vt:variant>
        <vt:i4>267</vt:i4>
      </vt:variant>
      <vt:variant>
        <vt:i4>0</vt:i4>
      </vt:variant>
      <vt:variant>
        <vt:i4>5</vt:i4>
      </vt:variant>
      <vt:variant>
        <vt:lpwstr>x-apple-data-detectors://0/</vt:lpwstr>
      </vt:variant>
      <vt:variant>
        <vt:lpwstr/>
      </vt:variant>
      <vt:variant>
        <vt:i4>7077922</vt:i4>
      </vt:variant>
      <vt:variant>
        <vt:i4>264</vt:i4>
      </vt:variant>
      <vt:variant>
        <vt:i4>0</vt:i4>
      </vt:variant>
      <vt:variant>
        <vt:i4>5</vt:i4>
      </vt:variant>
      <vt:variant>
        <vt:lpwstr>x-apple-data-detectors://0/</vt:lpwstr>
      </vt:variant>
      <vt:variant>
        <vt:lpwstr/>
      </vt:variant>
      <vt:variant>
        <vt:i4>7077922</vt:i4>
      </vt:variant>
      <vt:variant>
        <vt:i4>261</vt:i4>
      </vt:variant>
      <vt:variant>
        <vt:i4>0</vt:i4>
      </vt:variant>
      <vt:variant>
        <vt:i4>5</vt:i4>
      </vt:variant>
      <vt:variant>
        <vt:lpwstr>x-apple-data-detectors://0/</vt:lpwstr>
      </vt:variant>
      <vt:variant>
        <vt:lpwstr/>
      </vt:variant>
      <vt:variant>
        <vt:i4>4325453</vt:i4>
      </vt:variant>
      <vt:variant>
        <vt:i4>258</vt:i4>
      </vt:variant>
      <vt:variant>
        <vt:i4>0</vt:i4>
      </vt:variant>
      <vt:variant>
        <vt:i4>5</vt:i4>
      </vt:variant>
      <vt:variant>
        <vt:lpwstr>http://www.reportnhsfraud.nhs.uk/</vt:lpwstr>
      </vt:variant>
      <vt:variant>
        <vt:lpwstr/>
      </vt:variant>
      <vt:variant>
        <vt:i4>2162786</vt:i4>
      </vt:variant>
      <vt:variant>
        <vt:i4>255</vt:i4>
      </vt:variant>
      <vt:variant>
        <vt:i4>0</vt:i4>
      </vt:variant>
      <vt:variant>
        <vt:i4>5</vt:i4>
      </vt:variant>
      <vt:variant>
        <vt:lpwstr>http://www.pcaw.co.uk/</vt:lpwstr>
      </vt:variant>
      <vt:variant>
        <vt:lpwstr/>
      </vt:variant>
      <vt:variant>
        <vt:i4>8126584</vt:i4>
      </vt:variant>
      <vt:variant>
        <vt:i4>252</vt:i4>
      </vt:variant>
      <vt:variant>
        <vt:i4>0</vt:i4>
      </vt:variant>
      <vt:variant>
        <vt:i4>5</vt:i4>
      </vt:variant>
      <vt:variant>
        <vt:lpwstr>https://www.youtube.com/watch?v=zjau1Ey0di8</vt:lpwstr>
      </vt:variant>
      <vt:variant>
        <vt:lpwstr/>
      </vt:variant>
      <vt:variant>
        <vt:i4>8126584</vt:i4>
      </vt:variant>
      <vt:variant>
        <vt:i4>249</vt:i4>
      </vt:variant>
      <vt:variant>
        <vt:i4>0</vt:i4>
      </vt:variant>
      <vt:variant>
        <vt:i4>5</vt:i4>
      </vt:variant>
      <vt:variant>
        <vt:lpwstr>https://www.youtube.com/watch?v=zjau1Ey0di8</vt:lpwstr>
      </vt:variant>
      <vt:variant>
        <vt:lpwstr/>
      </vt:variant>
      <vt:variant>
        <vt:i4>1638462</vt:i4>
      </vt:variant>
      <vt:variant>
        <vt:i4>242</vt:i4>
      </vt:variant>
      <vt:variant>
        <vt:i4>0</vt:i4>
      </vt:variant>
      <vt:variant>
        <vt:i4>5</vt:i4>
      </vt:variant>
      <vt:variant>
        <vt:lpwstr/>
      </vt:variant>
      <vt:variant>
        <vt:lpwstr>_Toc478738168</vt:lpwstr>
      </vt:variant>
      <vt:variant>
        <vt:i4>1638462</vt:i4>
      </vt:variant>
      <vt:variant>
        <vt:i4>236</vt:i4>
      </vt:variant>
      <vt:variant>
        <vt:i4>0</vt:i4>
      </vt:variant>
      <vt:variant>
        <vt:i4>5</vt:i4>
      </vt:variant>
      <vt:variant>
        <vt:lpwstr/>
      </vt:variant>
      <vt:variant>
        <vt:lpwstr>_Toc478738167</vt:lpwstr>
      </vt:variant>
      <vt:variant>
        <vt:i4>1638462</vt:i4>
      </vt:variant>
      <vt:variant>
        <vt:i4>230</vt:i4>
      </vt:variant>
      <vt:variant>
        <vt:i4>0</vt:i4>
      </vt:variant>
      <vt:variant>
        <vt:i4>5</vt:i4>
      </vt:variant>
      <vt:variant>
        <vt:lpwstr/>
      </vt:variant>
      <vt:variant>
        <vt:lpwstr>_Toc478738166</vt:lpwstr>
      </vt:variant>
      <vt:variant>
        <vt:i4>1638462</vt:i4>
      </vt:variant>
      <vt:variant>
        <vt:i4>224</vt:i4>
      </vt:variant>
      <vt:variant>
        <vt:i4>0</vt:i4>
      </vt:variant>
      <vt:variant>
        <vt:i4>5</vt:i4>
      </vt:variant>
      <vt:variant>
        <vt:lpwstr/>
      </vt:variant>
      <vt:variant>
        <vt:lpwstr>_Toc478738165</vt:lpwstr>
      </vt:variant>
      <vt:variant>
        <vt:i4>1638462</vt:i4>
      </vt:variant>
      <vt:variant>
        <vt:i4>218</vt:i4>
      </vt:variant>
      <vt:variant>
        <vt:i4>0</vt:i4>
      </vt:variant>
      <vt:variant>
        <vt:i4>5</vt:i4>
      </vt:variant>
      <vt:variant>
        <vt:lpwstr/>
      </vt:variant>
      <vt:variant>
        <vt:lpwstr>_Toc478738164</vt:lpwstr>
      </vt:variant>
      <vt:variant>
        <vt:i4>1638462</vt:i4>
      </vt:variant>
      <vt:variant>
        <vt:i4>212</vt:i4>
      </vt:variant>
      <vt:variant>
        <vt:i4>0</vt:i4>
      </vt:variant>
      <vt:variant>
        <vt:i4>5</vt:i4>
      </vt:variant>
      <vt:variant>
        <vt:lpwstr/>
      </vt:variant>
      <vt:variant>
        <vt:lpwstr>_Toc478738163</vt:lpwstr>
      </vt:variant>
      <vt:variant>
        <vt:i4>1638462</vt:i4>
      </vt:variant>
      <vt:variant>
        <vt:i4>206</vt:i4>
      </vt:variant>
      <vt:variant>
        <vt:i4>0</vt:i4>
      </vt:variant>
      <vt:variant>
        <vt:i4>5</vt:i4>
      </vt:variant>
      <vt:variant>
        <vt:lpwstr/>
      </vt:variant>
      <vt:variant>
        <vt:lpwstr>_Toc478738162</vt:lpwstr>
      </vt:variant>
      <vt:variant>
        <vt:i4>1638462</vt:i4>
      </vt:variant>
      <vt:variant>
        <vt:i4>200</vt:i4>
      </vt:variant>
      <vt:variant>
        <vt:i4>0</vt:i4>
      </vt:variant>
      <vt:variant>
        <vt:i4>5</vt:i4>
      </vt:variant>
      <vt:variant>
        <vt:lpwstr/>
      </vt:variant>
      <vt:variant>
        <vt:lpwstr>_Toc478738161</vt:lpwstr>
      </vt:variant>
      <vt:variant>
        <vt:i4>1638462</vt:i4>
      </vt:variant>
      <vt:variant>
        <vt:i4>194</vt:i4>
      </vt:variant>
      <vt:variant>
        <vt:i4>0</vt:i4>
      </vt:variant>
      <vt:variant>
        <vt:i4>5</vt:i4>
      </vt:variant>
      <vt:variant>
        <vt:lpwstr/>
      </vt:variant>
      <vt:variant>
        <vt:lpwstr>_Toc478738160</vt:lpwstr>
      </vt:variant>
      <vt:variant>
        <vt:i4>1703998</vt:i4>
      </vt:variant>
      <vt:variant>
        <vt:i4>188</vt:i4>
      </vt:variant>
      <vt:variant>
        <vt:i4>0</vt:i4>
      </vt:variant>
      <vt:variant>
        <vt:i4>5</vt:i4>
      </vt:variant>
      <vt:variant>
        <vt:lpwstr/>
      </vt:variant>
      <vt:variant>
        <vt:lpwstr>_Toc478738159</vt:lpwstr>
      </vt:variant>
      <vt:variant>
        <vt:i4>1703998</vt:i4>
      </vt:variant>
      <vt:variant>
        <vt:i4>182</vt:i4>
      </vt:variant>
      <vt:variant>
        <vt:i4>0</vt:i4>
      </vt:variant>
      <vt:variant>
        <vt:i4>5</vt:i4>
      </vt:variant>
      <vt:variant>
        <vt:lpwstr/>
      </vt:variant>
      <vt:variant>
        <vt:lpwstr>_Toc478738158</vt:lpwstr>
      </vt:variant>
      <vt:variant>
        <vt:i4>1703998</vt:i4>
      </vt:variant>
      <vt:variant>
        <vt:i4>176</vt:i4>
      </vt:variant>
      <vt:variant>
        <vt:i4>0</vt:i4>
      </vt:variant>
      <vt:variant>
        <vt:i4>5</vt:i4>
      </vt:variant>
      <vt:variant>
        <vt:lpwstr/>
      </vt:variant>
      <vt:variant>
        <vt:lpwstr>_Toc478738157</vt:lpwstr>
      </vt:variant>
      <vt:variant>
        <vt:i4>1703998</vt:i4>
      </vt:variant>
      <vt:variant>
        <vt:i4>170</vt:i4>
      </vt:variant>
      <vt:variant>
        <vt:i4>0</vt:i4>
      </vt:variant>
      <vt:variant>
        <vt:i4>5</vt:i4>
      </vt:variant>
      <vt:variant>
        <vt:lpwstr/>
      </vt:variant>
      <vt:variant>
        <vt:lpwstr>_Toc478738156</vt:lpwstr>
      </vt:variant>
      <vt:variant>
        <vt:i4>1703998</vt:i4>
      </vt:variant>
      <vt:variant>
        <vt:i4>164</vt:i4>
      </vt:variant>
      <vt:variant>
        <vt:i4>0</vt:i4>
      </vt:variant>
      <vt:variant>
        <vt:i4>5</vt:i4>
      </vt:variant>
      <vt:variant>
        <vt:lpwstr/>
      </vt:variant>
      <vt:variant>
        <vt:lpwstr>_Toc478738155</vt:lpwstr>
      </vt:variant>
      <vt:variant>
        <vt:i4>1703998</vt:i4>
      </vt:variant>
      <vt:variant>
        <vt:i4>158</vt:i4>
      </vt:variant>
      <vt:variant>
        <vt:i4>0</vt:i4>
      </vt:variant>
      <vt:variant>
        <vt:i4>5</vt:i4>
      </vt:variant>
      <vt:variant>
        <vt:lpwstr/>
      </vt:variant>
      <vt:variant>
        <vt:lpwstr>_Toc478738154</vt:lpwstr>
      </vt:variant>
      <vt:variant>
        <vt:i4>1703998</vt:i4>
      </vt:variant>
      <vt:variant>
        <vt:i4>152</vt:i4>
      </vt:variant>
      <vt:variant>
        <vt:i4>0</vt:i4>
      </vt:variant>
      <vt:variant>
        <vt:i4>5</vt:i4>
      </vt:variant>
      <vt:variant>
        <vt:lpwstr/>
      </vt:variant>
      <vt:variant>
        <vt:lpwstr>_Toc478738153</vt:lpwstr>
      </vt:variant>
      <vt:variant>
        <vt:i4>1703998</vt:i4>
      </vt:variant>
      <vt:variant>
        <vt:i4>146</vt:i4>
      </vt:variant>
      <vt:variant>
        <vt:i4>0</vt:i4>
      </vt:variant>
      <vt:variant>
        <vt:i4>5</vt:i4>
      </vt:variant>
      <vt:variant>
        <vt:lpwstr/>
      </vt:variant>
      <vt:variant>
        <vt:lpwstr>_Toc478738152</vt:lpwstr>
      </vt:variant>
      <vt:variant>
        <vt:i4>1703998</vt:i4>
      </vt:variant>
      <vt:variant>
        <vt:i4>140</vt:i4>
      </vt:variant>
      <vt:variant>
        <vt:i4>0</vt:i4>
      </vt:variant>
      <vt:variant>
        <vt:i4>5</vt:i4>
      </vt:variant>
      <vt:variant>
        <vt:lpwstr/>
      </vt:variant>
      <vt:variant>
        <vt:lpwstr>_Toc478738151</vt:lpwstr>
      </vt:variant>
      <vt:variant>
        <vt:i4>1703998</vt:i4>
      </vt:variant>
      <vt:variant>
        <vt:i4>134</vt:i4>
      </vt:variant>
      <vt:variant>
        <vt:i4>0</vt:i4>
      </vt:variant>
      <vt:variant>
        <vt:i4>5</vt:i4>
      </vt:variant>
      <vt:variant>
        <vt:lpwstr/>
      </vt:variant>
      <vt:variant>
        <vt:lpwstr>_Toc478738150</vt:lpwstr>
      </vt:variant>
      <vt:variant>
        <vt:i4>1769534</vt:i4>
      </vt:variant>
      <vt:variant>
        <vt:i4>128</vt:i4>
      </vt:variant>
      <vt:variant>
        <vt:i4>0</vt:i4>
      </vt:variant>
      <vt:variant>
        <vt:i4>5</vt:i4>
      </vt:variant>
      <vt:variant>
        <vt:lpwstr/>
      </vt:variant>
      <vt:variant>
        <vt:lpwstr>_Toc478738149</vt:lpwstr>
      </vt:variant>
      <vt:variant>
        <vt:i4>1769534</vt:i4>
      </vt:variant>
      <vt:variant>
        <vt:i4>122</vt:i4>
      </vt:variant>
      <vt:variant>
        <vt:i4>0</vt:i4>
      </vt:variant>
      <vt:variant>
        <vt:i4>5</vt:i4>
      </vt:variant>
      <vt:variant>
        <vt:lpwstr/>
      </vt:variant>
      <vt:variant>
        <vt:lpwstr>_Toc478738148</vt:lpwstr>
      </vt:variant>
      <vt:variant>
        <vt:i4>1769534</vt:i4>
      </vt:variant>
      <vt:variant>
        <vt:i4>116</vt:i4>
      </vt:variant>
      <vt:variant>
        <vt:i4>0</vt:i4>
      </vt:variant>
      <vt:variant>
        <vt:i4>5</vt:i4>
      </vt:variant>
      <vt:variant>
        <vt:lpwstr/>
      </vt:variant>
      <vt:variant>
        <vt:lpwstr>_Toc478738147</vt:lpwstr>
      </vt:variant>
      <vt:variant>
        <vt:i4>1769534</vt:i4>
      </vt:variant>
      <vt:variant>
        <vt:i4>110</vt:i4>
      </vt:variant>
      <vt:variant>
        <vt:i4>0</vt:i4>
      </vt:variant>
      <vt:variant>
        <vt:i4>5</vt:i4>
      </vt:variant>
      <vt:variant>
        <vt:lpwstr/>
      </vt:variant>
      <vt:variant>
        <vt:lpwstr>_Toc478738146</vt:lpwstr>
      </vt:variant>
      <vt:variant>
        <vt:i4>1769534</vt:i4>
      </vt:variant>
      <vt:variant>
        <vt:i4>104</vt:i4>
      </vt:variant>
      <vt:variant>
        <vt:i4>0</vt:i4>
      </vt:variant>
      <vt:variant>
        <vt:i4>5</vt:i4>
      </vt:variant>
      <vt:variant>
        <vt:lpwstr/>
      </vt:variant>
      <vt:variant>
        <vt:lpwstr>_Toc478738145</vt:lpwstr>
      </vt:variant>
      <vt:variant>
        <vt:i4>1769534</vt:i4>
      </vt:variant>
      <vt:variant>
        <vt:i4>98</vt:i4>
      </vt:variant>
      <vt:variant>
        <vt:i4>0</vt:i4>
      </vt:variant>
      <vt:variant>
        <vt:i4>5</vt:i4>
      </vt:variant>
      <vt:variant>
        <vt:lpwstr/>
      </vt:variant>
      <vt:variant>
        <vt:lpwstr>_Toc478738144</vt:lpwstr>
      </vt:variant>
      <vt:variant>
        <vt:i4>1769534</vt:i4>
      </vt:variant>
      <vt:variant>
        <vt:i4>92</vt:i4>
      </vt:variant>
      <vt:variant>
        <vt:i4>0</vt:i4>
      </vt:variant>
      <vt:variant>
        <vt:i4>5</vt:i4>
      </vt:variant>
      <vt:variant>
        <vt:lpwstr/>
      </vt:variant>
      <vt:variant>
        <vt:lpwstr>_Toc478738143</vt:lpwstr>
      </vt:variant>
      <vt:variant>
        <vt:i4>1769534</vt:i4>
      </vt:variant>
      <vt:variant>
        <vt:i4>86</vt:i4>
      </vt:variant>
      <vt:variant>
        <vt:i4>0</vt:i4>
      </vt:variant>
      <vt:variant>
        <vt:i4>5</vt:i4>
      </vt:variant>
      <vt:variant>
        <vt:lpwstr/>
      </vt:variant>
      <vt:variant>
        <vt:lpwstr>_Toc478738142</vt:lpwstr>
      </vt:variant>
      <vt:variant>
        <vt:i4>1769534</vt:i4>
      </vt:variant>
      <vt:variant>
        <vt:i4>80</vt:i4>
      </vt:variant>
      <vt:variant>
        <vt:i4>0</vt:i4>
      </vt:variant>
      <vt:variant>
        <vt:i4>5</vt:i4>
      </vt:variant>
      <vt:variant>
        <vt:lpwstr/>
      </vt:variant>
      <vt:variant>
        <vt:lpwstr>_Toc478738141</vt:lpwstr>
      </vt:variant>
      <vt:variant>
        <vt:i4>1769534</vt:i4>
      </vt:variant>
      <vt:variant>
        <vt:i4>74</vt:i4>
      </vt:variant>
      <vt:variant>
        <vt:i4>0</vt:i4>
      </vt:variant>
      <vt:variant>
        <vt:i4>5</vt:i4>
      </vt:variant>
      <vt:variant>
        <vt:lpwstr/>
      </vt:variant>
      <vt:variant>
        <vt:lpwstr>_Toc478738140</vt:lpwstr>
      </vt:variant>
      <vt:variant>
        <vt:i4>1835070</vt:i4>
      </vt:variant>
      <vt:variant>
        <vt:i4>68</vt:i4>
      </vt:variant>
      <vt:variant>
        <vt:i4>0</vt:i4>
      </vt:variant>
      <vt:variant>
        <vt:i4>5</vt:i4>
      </vt:variant>
      <vt:variant>
        <vt:lpwstr/>
      </vt:variant>
      <vt:variant>
        <vt:lpwstr>_Toc478738139</vt:lpwstr>
      </vt:variant>
      <vt:variant>
        <vt:i4>1835070</vt:i4>
      </vt:variant>
      <vt:variant>
        <vt:i4>62</vt:i4>
      </vt:variant>
      <vt:variant>
        <vt:i4>0</vt:i4>
      </vt:variant>
      <vt:variant>
        <vt:i4>5</vt:i4>
      </vt:variant>
      <vt:variant>
        <vt:lpwstr/>
      </vt:variant>
      <vt:variant>
        <vt:lpwstr>_Toc478738138</vt:lpwstr>
      </vt:variant>
      <vt:variant>
        <vt:i4>1835070</vt:i4>
      </vt:variant>
      <vt:variant>
        <vt:i4>56</vt:i4>
      </vt:variant>
      <vt:variant>
        <vt:i4>0</vt:i4>
      </vt:variant>
      <vt:variant>
        <vt:i4>5</vt:i4>
      </vt:variant>
      <vt:variant>
        <vt:lpwstr/>
      </vt:variant>
      <vt:variant>
        <vt:lpwstr>_Toc478738137</vt:lpwstr>
      </vt:variant>
      <vt:variant>
        <vt:i4>1835070</vt:i4>
      </vt:variant>
      <vt:variant>
        <vt:i4>50</vt:i4>
      </vt:variant>
      <vt:variant>
        <vt:i4>0</vt:i4>
      </vt:variant>
      <vt:variant>
        <vt:i4>5</vt:i4>
      </vt:variant>
      <vt:variant>
        <vt:lpwstr/>
      </vt:variant>
      <vt:variant>
        <vt:lpwstr>_Toc478738136</vt:lpwstr>
      </vt:variant>
      <vt:variant>
        <vt:i4>1835070</vt:i4>
      </vt:variant>
      <vt:variant>
        <vt:i4>44</vt:i4>
      </vt:variant>
      <vt:variant>
        <vt:i4>0</vt:i4>
      </vt:variant>
      <vt:variant>
        <vt:i4>5</vt:i4>
      </vt:variant>
      <vt:variant>
        <vt:lpwstr/>
      </vt:variant>
      <vt:variant>
        <vt:lpwstr>_Toc478738135</vt:lpwstr>
      </vt:variant>
      <vt:variant>
        <vt:i4>1835070</vt:i4>
      </vt:variant>
      <vt:variant>
        <vt:i4>38</vt:i4>
      </vt:variant>
      <vt:variant>
        <vt:i4>0</vt:i4>
      </vt:variant>
      <vt:variant>
        <vt:i4>5</vt:i4>
      </vt:variant>
      <vt:variant>
        <vt:lpwstr/>
      </vt:variant>
      <vt:variant>
        <vt:lpwstr>_Toc478738134</vt:lpwstr>
      </vt:variant>
      <vt:variant>
        <vt:i4>1835070</vt:i4>
      </vt:variant>
      <vt:variant>
        <vt:i4>32</vt:i4>
      </vt:variant>
      <vt:variant>
        <vt:i4>0</vt:i4>
      </vt:variant>
      <vt:variant>
        <vt:i4>5</vt:i4>
      </vt:variant>
      <vt:variant>
        <vt:lpwstr/>
      </vt:variant>
      <vt:variant>
        <vt:lpwstr>_Toc478738133</vt:lpwstr>
      </vt:variant>
      <vt:variant>
        <vt:i4>1835070</vt:i4>
      </vt:variant>
      <vt:variant>
        <vt:i4>26</vt:i4>
      </vt:variant>
      <vt:variant>
        <vt:i4>0</vt:i4>
      </vt:variant>
      <vt:variant>
        <vt:i4>5</vt:i4>
      </vt:variant>
      <vt:variant>
        <vt:lpwstr/>
      </vt:variant>
      <vt:variant>
        <vt:lpwstr>_Toc478738132</vt:lpwstr>
      </vt:variant>
      <vt:variant>
        <vt:i4>1835070</vt:i4>
      </vt:variant>
      <vt:variant>
        <vt:i4>20</vt:i4>
      </vt:variant>
      <vt:variant>
        <vt:i4>0</vt:i4>
      </vt:variant>
      <vt:variant>
        <vt:i4>5</vt:i4>
      </vt:variant>
      <vt:variant>
        <vt:lpwstr/>
      </vt:variant>
      <vt:variant>
        <vt:lpwstr>_Toc478738131</vt:lpwstr>
      </vt:variant>
      <vt:variant>
        <vt:i4>1835070</vt:i4>
      </vt:variant>
      <vt:variant>
        <vt:i4>14</vt:i4>
      </vt:variant>
      <vt:variant>
        <vt:i4>0</vt:i4>
      </vt:variant>
      <vt:variant>
        <vt:i4>5</vt:i4>
      </vt:variant>
      <vt:variant>
        <vt:lpwstr/>
      </vt:variant>
      <vt:variant>
        <vt:lpwstr>_Toc478738130</vt:lpwstr>
      </vt:variant>
      <vt:variant>
        <vt:i4>1900606</vt:i4>
      </vt:variant>
      <vt:variant>
        <vt:i4>8</vt:i4>
      </vt:variant>
      <vt:variant>
        <vt:i4>0</vt:i4>
      </vt:variant>
      <vt:variant>
        <vt:i4>5</vt:i4>
      </vt:variant>
      <vt:variant>
        <vt:lpwstr/>
      </vt:variant>
      <vt:variant>
        <vt:lpwstr>_Toc478738129</vt:lpwstr>
      </vt:variant>
      <vt:variant>
        <vt:i4>1900606</vt:i4>
      </vt:variant>
      <vt:variant>
        <vt:i4>2</vt:i4>
      </vt:variant>
      <vt:variant>
        <vt:i4>0</vt:i4>
      </vt:variant>
      <vt:variant>
        <vt:i4>5</vt:i4>
      </vt:variant>
      <vt:variant>
        <vt:lpwstr/>
      </vt:variant>
      <vt:variant>
        <vt:lpwstr>_Toc478738128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 Helen</dc:creator>
  <cp:lastModifiedBy>SANDERSON, Helen (NHS NORTH OF ENGLAND COMMISSIONING SUPPORT UNIT)</cp:lastModifiedBy>
  <cp:revision>5</cp:revision>
  <cp:lastPrinted>2017-10-25T14:08:00Z</cp:lastPrinted>
  <dcterms:created xsi:type="dcterms:W3CDTF">2021-03-30T15:43:00Z</dcterms:created>
  <dcterms:modified xsi:type="dcterms:W3CDTF">2021-03-30T15:50:00Z</dcterms:modified>
</cp:coreProperties>
</file>