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064" w:rsidRPr="00E221F0" w:rsidRDefault="00914064" w:rsidP="00914064">
      <w:pPr>
        <w:rPr>
          <w:b/>
        </w:rPr>
      </w:pPr>
      <w:bookmarkStart w:id="0" w:name="_GoBack"/>
      <w:bookmarkEnd w:id="0"/>
      <w:r>
        <w:rPr>
          <w:b/>
        </w:rPr>
        <w:t>Social Care Staff</w:t>
      </w:r>
      <w:r w:rsidRPr="00E221F0">
        <w:rPr>
          <w:b/>
        </w:rPr>
        <w:t xml:space="preserve"> Serology Testing SOP</w:t>
      </w:r>
    </w:p>
    <w:p w:rsidR="00914064" w:rsidRDefault="00914064" w:rsidP="00914064">
      <w:pPr>
        <w:outlineLvl w:val="0"/>
        <w:rPr>
          <w:bCs/>
          <w:sz w:val="20"/>
          <w:szCs w:val="20"/>
        </w:rPr>
      </w:pPr>
    </w:p>
    <w:p w:rsidR="00914064" w:rsidRDefault="00914064" w:rsidP="00914064">
      <w:pPr>
        <w:outlineLvl w:val="0"/>
        <w:rPr>
          <w:bCs/>
          <w:sz w:val="20"/>
          <w:szCs w:val="20"/>
        </w:rPr>
      </w:pPr>
    </w:p>
    <w:tbl>
      <w:tblPr>
        <w:tblpPr w:leftFromText="180" w:rightFromText="180" w:vertAnchor="text" w:horzAnchor="margin" w:tblpXSpec="center" w:tblpY="-7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693"/>
        <w:gridCol w:w="83"/>
        <w:gridCol w:w="248"/>
        <w:gridCol w:w="2963"/>
      </w:tblGrid>
      <w:tr w:rsidR="00914064" w:rsidRPr="003F3854" w:rsidTr="00ED43F9">
        <w:trPr>
          <w:cantSplit/>
          <w:trHeight w:val="23"/>
        </w:trPr>
        <w:tc>
          <w:tcPr>
            <w:tcW w:w="3085" w:type="dxa"/>
            <w:tcBorders>
              <w:top w:val="nil"/>
              <w:left w:val="nil"/>
              <w:bottom w:val="nil"/>
              <w:right w:val="dotted" w:sz="4" w:space="0" w:color="FFFFFF"/>
            </w:tcBorders>
            <w:vAlign w:val="center"/>
          </w:tcPr>
          <w:p w:rsidR="00914064" w:rsidRPr="00AE2EC6" w:rsidRDefault="00914064" w:rsidP="00ED43F9">
            <w:pPr>
              <w:pStyle w:val="Footer"/>
              <w:rPr>
                <w:b/>
              </w:rPr>
            </w:pPr>
            <w:r w:rsidRPr="00AE2EC6">
              <w:rPr>
                <w:b/>
                <w:bCs/>
              </w:rPr>
              <w:t>York Teaching Hospital NHS</w:t>
            </w:r>
            <w:r>
              <w:rPr>
                <w:b/>
                <w:bCs/>
              </w:rPr>
              <w:t xml:space="preserve"> </w:t>
            </w:r>
            <w:r w:rsidRPr="00AE2EC6">
              <w:rPr>
                <w:b/>
                <w:bCs/>
              </w:rPr>
              <w:t>F</w:t>
            </w:r>
            <w:r>
              <w:rPr>
                <w:b/>
                <w:bCs/>
              </w:rPr>
              <w:t xml:space="preserve">oundation </w:t>
            </w:r>
            <w:r w:rsidRPr="00AE2EC6">
              <w:rPr>
                <w:b/>
                <w:bCs/>
              </w:rPr>
              <w:t>T</w:t>
            </w:r>
            <w:r>
              <w:rPr>
                <w:b/>
                <w:bCs/>
              </w:rPr>
              <w:t>rust</w:t>
            </w:r>
          </w:p>
        </w:tc>
        <w:tc>
          <w:tcPr>
            <w:tcW w:w="2693" w:type="dxa"/>
            <w:tcBorders>
              <w:top w:val="dotted" w:sz="4" w:space="0" w:color="FFFFFF"/>
              <w:left w:val="dotted" w:sz="4" w:space="0" w:color="FFFFFF"/>
              <w:bottom w:val="dotted" w:sz="4" w:space="0" w:color="FFFFFF"/>
              <w:right w:val="dotted" w:sz="4" w:space="0" w:color="FFFFFF"/>
            </w:tcBorders>
            <w:shd w:val="clear" w:color="auto" w:fill="D9D9D9"/>
            <w:vAlign w:val="center"/>
          </w:tcPr>
          <w:p w:rsidR="00914064" w:rsidRPr="00AE2EC6" w:rsidRDefault="00914064" w:rsidP="00ED43F9">
            <w:pPr>
              <w:pStyle w:val="Footer"/>
              <w:jc w:val="center"/>
              <w:rPr>
                <w:sz w:val="36"/>
                <w:szCs w:val="36"/>
              </w:rPr>
            </w:pPr>
            <w:r w:rsidRPr="00914064">
              <w:rPr>
                <w:sz w:val="36"/>
                <w:szCs w:val="36"/>
              </w:rPr>
              <w:t>Social Care Staff Serology Testing SOP</w:t>
            </w:r>
          </w:p>
        </w:tc>
        <w:tc>
          <w:tcPr>
            <w:tcW w:w="331" w:type="dxa"/>
            <w:gridSpan w:val="2"/>
            <w:tcBorders>
              <w:top w:val="nil"/>
              <w:left w:val="dotted" w:sz="4" w:space="0" w:color="FFFFFF"/>
              <w:bottom w:val="nil"/>
              <w:right w:val="dashed" w:sz="4" w:space="0" w:color="auto"/>
            </w:tcBorders>
          </w:tcPr>
          <w:p w:rsidR="00914064" w:rsidRPr="003F3854" w:rsidRDefault="00914064" w:rsidP="00ED43F9">
            <w:pPr>
              <w:pStyle w:val="Footer"/>
              <w:jc w:val="both"/>
            </w:pPr>
          </w:p>
        </w:tc>
        <w:tc>
          <w:tcPr>
            <w:tcW w:w="2963" w:type="dxa"/>
            <w:tcBorders>
              <w:top w:val="dashed" w:sz="4" w:space="0" w:color="auto"/>
              <w:left w:val="dashed" w:sz="4" w:space="0" w:color="auto"/>
              <w:bottom w:val="dashed" w:sz="4" w:space="0" w:color="auto"/>
              <w:right w:val="dashed" w:sz="4" w:space="0" w:color="auto"/>
            </w:tcBorders>
          </w:tcPr>
          <w:p w:rsidR="00914064" w:rsidRPr="007C6B59" w:rsidRDefault="00914064" w:rsidP="00ED43F9">
            <w:pPr>
              <w:pStyle w:val="Footer"/>
              <w:rPr>
                <w:b/>
                <w:sz w:val="20"/>
                <w:szCs w:val="20"/>
              </w:rPr>
            </w:pPr>
            <w:r w:rsidRPr="007C6B59">
              <w:rPr>
                <w:b/>
                <w:sz w:val="20"/>
                <w:szCs w:val="20"/>
              </w:rPr>
              <w:t>DOCUMENTATION CONTROL</w:t>
            </w:r>
          </w:p>
          <w:p w:rsidR="00914064" w:rsidRPr="007C6B59" w:rsidRDefault="00914064" w:rsidP="00ED43F9">
            <w:pPr>
              <w:pStyle w:val="Footer"/>
              <w:rPr>
                <w:b/>
                <w:sz w:val="20"/>
                <w:szCs w:val="20"/>
              </w:rPr>
            </w:pPr>
            <w:r w:rsidRPr="007C6B59">
              <w:rPr>
                <w:bCs/>
                <w:sz w:val="20"/>
                <w:szCs w:val="20"/>
              </w:rPr>
              <w:t xml:space="preserve">The authorising signature will be in </w:t>
            </w:r>
            <w:r w:rsidRPr="007C6B59">
              <w:rPr>
                <w:b/>
                <w:bCs/>
                <w:sz w:val="20"/>
                <w:szCs w:val="20"/>
              </w:rPr>
              <w:t>red</w:t>
            </w:r>
            <w:r w:rsidRPr="007C6B59">
              <w:rPr>
                <w:bCs/>
                <w:sz w:val="20"/>
                <w:szCs w:val="20"/>
              </w:rPr>
              <w:t xml:space="preserve"> to indicate if this is a master. </w:t>
            </w:r>
          </w:p>
        </w:tc>
      </w:tr>
      <w:tr w:rsidR="00914064" w:rsidRPr="003F3854" w:rsidTr="00ED43F9">
        <w:trPr>
          <w:cantSplit/>
          <w:trHeight w:val="15"/>
        </w:trPr>
        <w:tc>
          <w:tcPr>
            <w:tcW w:w="5861" w:type="dxa"/>
            <w:gridSpan w:val="3"/>
            <w:tcBorders>
              <w:top w:val="nil"/>
              <w:left w:val="nil"/>
              <w:bottom w:val="single" w:sz="4" w:space="0" w:color="auto"/>
              <w:right w:val="nil"/>
            </w:tcBorders>
            <w:vAlign w:val="center"/>
          </w:tcPr>
          <w:p w:rsidR="00914064" w:rsidRPr="003F3854" w:rsidRDefault="00914064" w:rsidP="00ED43F9">
            <w:pPr>
              <w:pStyle w:val="Footer"/>
              <w:rPr>
                <w:b/>
              </w:rPr>
            </w:pPr>
            <w:r w:rsidRPr="003F3854">
              <w:rPr>
                <w:b/>
                <w:bCs/>
              </w:rPr>
              <w:t>STANDARD OPERATING PROCEDURE</w:t>
            </w:r>
          </w:p>
        </w:tc>
        <w:tc>
          <w:tcPr>
            <w:tcW w:w="248" w:type="dxa"/>
            <w:tcBorders>
              <w:top w:val="nil"/>
              <w:left w:val="nil"/>
              <w:bottom w:val="nil"/>
              <w:right w:val="dashed" w:sz="4" w:space="0" w:color="auto"/>
            </w:tcBorders>
            <w:vAlign w:val="center"/>
          </w:tcPr>
          <w:p w:rsidR="00914064" w:rsidRPr="003F3854" w:rsidRDefault="00914064" w:rsidP="00ED43F9">
            <w:pPr>
              <w:pStyle w:val="Footer"/>
              <w:jc w:val="both"/>
              <w:rPr>
                <w:b/>
              </w:rPr>
            </w:pPr>
          </w:p>
        </w:tc>
        <w:tc>
          <w:tcPr>
            <w:tcW w:w="2963" w:type="dxa"/>
            <w:vMerge w:val="restart"/>
            <w:tcBorders>
              <w:top w:val="dashed" w:sz="4" w:space="0" w:color="auto"/>
              <w:left w:val="dashed" w:sz="4" w:space="0" w:color="auto"/>
              <w:bottom w:val="dashed" w:sz="4" w:space="0" w:color="auto"/>
              <w:right w:val="dashed" w:sz="4" w:space="0" w:color="auto"/>
            </w:tcBorders>
          </w:tcPr>
          <w:p w:rsidR="00914064" w:rsidRPr="007C6B59" w:rsidRDefault="00914064" w:rsidP="00ED43F9">
            <w:pPr>
              <w:pStyle w:val="Footer"/>
              <w:rPr>
                <w:bCs/>
                <w:sz w:val="20"/>
                <w:szCs w:val="20"/>
              </w:rPr>
            </w:pPr>
            <w:r w:rsidRPr="007C6B59">
              <w:rPr>
                <w:bCs/>
                <w:sz w:val="20"/>
                <w:szCs w:val="20"/>
              </w:rPr>
              <w:t>Complete if photocopying:</w:t>
            </w:r>
          </w:p>
          <w:p w:rsidR="00914064" w:rsidRPr="007C6B59" w:rsidRDefault="00914064" w:rsidP="00ED43F9">
            <w:pPr>
              <w:pStyle w:val="Footer"/>
              <w:rPr>
                <w:bCs/>
                <w:sz w:val="20"/>
                <w:szCs w:val="20"/>
              </w:rPr>
            </w:pPr>
            <w:r w:rsidRPr="007C6B59">
              <w:rPr>
                <w:bCs/>
                <w:sz w:val="20"/>
                <w:szCs w:val="20"/>
              </w:rPr>
              <w:t>This copy was made by</w:t>
            </w:r>
            <w:proofErr w:type="gramStart"/>
            <w:r w:rsidRPr="007C6B59">
              <w:rPr>
                <w:bCs/>
                <w:sz w:val="20"/>
                <w:szCs w:val="20"/>
              </w:rPr>
              <w:t>:……………..………</w:t>
            </w:r>
            <w:proofErr w:type="gramEnd"/>
          </w:p>
          <w:p w:rsidR="00914064" w:rsidRPr="007C6B59" w:rsidRDefault="00914064" w:rsidP="00ED43F9">
            <w:pPr>
              <w:pStyle w:val="Footer"/>
              <w:rPr>
                <w:bCs/>
                <w:sz w:val="20"/>
                <w:szCs w:val="20"/>
              </w:rPr>
            </w:pPr>
            <w:r w:rsidRPr="007C6B59">
              <w:rPr>
                <w:bCs/>
                <w:sz w:val="20"/>
                <w:szCs w:val="20"/>
              </w:rPr>
              <w:t>Reason for copy:</w:t>
            </w:r>
          </w:p>
        </w:tc>
      </w:tr>
      <w:tr w:rsidR="00914064" w:rsidRPr="003F3854" w:rsidTr="00ED43F9">
        <w:trPr>
          <w:cantSplit/>
          <w:trHeight w:val="276"/>
        </w:trPr>
        <w:tc>
          <w:tcPr>
            <w:tcW w:w="5861" w:type="dxa"/>
            <w:gridSpan w:val="3"/>
            <w:vMerge w:val="restart"/>
            <w:tcBorders>
              <w:top w:val="single" w:sz="4" w:space="0" w:color="auto"/>
              <w:left w:val="single" w:sz="4" w:space="0" w:color="auto"/>
              <w:bottom w:val="single" w:sz="4" w:space="0" w:color="auto"/>
              <w:right w:val="single" w:sz="4" w:space="0" w:color="auto"/>
            </w:tcBorders>
            <w:vAlign w:val="center"/>
          </w:tcPr>
          <w:p w:rsidR="00914064" w:rsidRDefault="00914064" w:rsidP="00ED43F9">
            <w:pPr>
              <w:pStyle w:val="Footer"/>
              <w:jc w:val="center"/>
              <w:rPr>
                <w:b/>
                <w:sz w:val="40"/>
                <w:szCs w:val="40"/>
              </w:rPr>
            </w:pPr>
            <w:r w:rsidRPr="00742E8B">
              <w:rPr>
                <w:b/>
                <w:sz w:val="40"/>
                <w:szCs w:val="40"/>
              </w:rPr>
              <w:t>York Teaching Hospital NHS F</w:t>
            </w:r>
            <w:r>
              <w:rPr>
                <w:b/>
                <w:sz w:val="40"/>
                <w:szCs w:val="40"/>
              </w:rPr>
              <w:t xml:space="preserve">oundation </w:t>
            </w:r>
            <w:r w:rsidRPr="00742E8B">
              <w:rPr>
                <w:b/>
                <w:sz w:val="40"/>
                <w:szCs w:val="40"/>
              </w:rPr>
              <w:t>T</w:t>
            </w:r>
            <w:r>
              <w:rPr>
                <w:b/>
                <w:sz w:val="40"/>
                <w:szCs w:val="40"/>
              </w:rPr>
              <w:t>rust</w:t>
            </w:r>
          </w:p>
          <w:p w:rsidR="00914064" w:rsidRPr="00742E8B" w:rsidRDefault="00914064" w:rsidP="00ED43F9">
            <w:pPr>
              <w:pStyle w:val="Footer"/>
              <w:jc w:val="center"/>
              <w:rPr>
                <w:b/>
                <w:sz w:val="40"/>
                <w:szCs w:val="40"/>
              </w:rPr>
            </w:pPr>
          </w:p>
          <w:p w:rsidR="00914064" w:rsidRDefault="00914064" w:rsidP="00ED43F9">
            <w:pPr>
              <w:pStyle w:val="Footer"/>
              <w:jc w:val="center"/>
              <w:rPr>
                <w:b/>
                <w:sz w:val="40"/>
                <w:szCs w:val="40"/>
              </w:rPr>
            </w:pPr>
            <w:r>
              <w:rPr>
                <w:b/>
                <w:sz w:val="40"/>
                <w:szCs w:val="40"/>
              </w:rPr>
              <w:t>COVID-19</w:t>
            </w:r>
          </w:p>
          <w:p w:rsidR="00914064" w:rsidRPr="00DB6233" w:rsidRDefault="0006019C" w:rsidP="00ED43F9">
            <w:pPr>
              <w:pStyle w:val="Footer"/>
              <w:jc w:val="center"/>
              <w:rPr>
                <w:b/>
                <w:sz w:val="40"/>
                <w:szCs w:val="40"/>
              </w:rPr>
            </w:pPr>
            <w:r w:rsidRPr="0006019C">
              <w:rPr>
                <w:b/>
                <w:sz w:val="40"/>
                <w:szCs w:val="40"/>
              </w:rPr>
              <w:t>Social Care Staff Serology Testing SOP</w:t>
            </w:r>
            <w:r>
              <w:rPr>
                <w:b/>
                <w:sz w:val="40"/>
                <w:szCs w:val="40"/>
              </w:rPr>
              <w:t xml:space="preserve"> </w:t>
            </w:r>
          </w:p>
          <w:p w:rsidR="00914064" w:rsidRPr="00BB10F0" w:rsidRDefault="00914064" w:rsidP="00ED43F9">
            <w:pPr>
              <w:pStyle w:val="Footer"/>
              <w:jc w:val="center"/>
            </w:pPr>
          </w:p>
        </w:tc>
        <w:tc>
          <w:tcPr>
            <w:tcW w:w="248" w:type="dxa"/>
            <w:vMerge w:val="restart"/>
            <w:tcBorders>
              <w:top w:val="nil"/>
              <w:left w:val="single" w:sz="4" w:space="0" w:color="auto"/>
              <w:bottom w:val="nil"/>
              <w:right w:val="dashed" w:sz="4" w:space="0" w:color="auto"/>
            </w:tcBorders>
            <w:vAlign w:val="center"/>
          </w:tcPr>
          <w:p w:rsidR="00914064" w:rsidRPr="003F3854" w:rsidRDefault="00914064" w:rsidP="00ED43F9">
            <w:pPr>
              <w:pStyle w:val="Footer"/>
              <w:jc w:val="both"/>
              <w:rPr>
                <w:b/>
              </w:rPr>
            </w:pPr>
          </w:p>
        </w:tc>
        <w:tc>
          <w:tcPr>
            <w:tcW w:w="2963" w:type="dxa"/>
            <w:vMerge/>
            <w:tcBorders>
              <w:top w:val="dashed" w:sz="4" w:space="0" w:color="auto"/>
              <w:left w:val="dashed" w:sz="4" w:space="0" w:color="auto"/>
              <w:bottom w:val="dashed" w:sz="4" w:space="0" w:color="auto"/>
              <w:right w:val="dashed" w:sz="4" w:space="0" w:color="auto"/>
            </w:tcBorders>
          </w:tcPr>
          <w:p w:rsidR="00914064" w:rsidRPr="007C6B59" w:rsidRDefault="00914064" w:rsidP="00ED43F9">
            <w:pPr>
              <w:pStyle w:val="Footer"/>
              <w:rPr>
                <w:b/>
                <w:sz w:val="20"/>
                <w:szCs w:val="20"/>
              </w:rPr>
            </w:pPr>
          </w:p>
        </w:tc>
      </w:tr>
      <w:tr w:rsidR="00914064" w:rsidRPr="003F3854" w:rsidTr="00ED43F9">
        <w:trPr>
          <w:cantSplit/>
          <w:trHeight w:val="276"/>
        </w:trPr>
        <w:tc>
          <w:tcPr>
            <w:tcW w:w="5861" w:type="dxa"/>
            <w:gridSpan w:val="3"/>
            <w:vMerge/>
            <w:tcBorders>
              <w:top w:val="nil"/>
              <w:left w:val="single" w:sz="4" w:space="0" w:color="auto"/>
              <w:bottom w:val="single" w:sz="4" w:space="0" w:color="auto"/>
              <w:right w:val="single" w:sz="4" w:space="0" w:color="auto"/>
            </w:tcBorders>
          </w:tcPr>
          <w:p w:rsidR="00914064" w:rsidRPr="003F3854" w:rsidRDefault="00914064" w:rsidP="00ED43F9">
            <w:pPr>
              <w:pStyle w:val="Footer"/>
              <w:jc w:val="both"/>
              <w:rPr>
                <w:b/>
              </w:rPr>
            </w:pPr>
          </w:p>
        </w:tc>
        <w:tc>
          <w:tcPr>
            <w:tcW w:w="248" w:type="dxa"/>
            <w:vMerge/>
            <w:tcBorders>
              <w:top w:val="nil"/>
              <w:left w:val="single" w:sz="4" w:space="0" w:color="auto"/>
              <w:bottom w:val="nil"/>
              <w:right w:val="dashed" w:sz="4" w:space="0" w:color="auto"/>
            </w:tcBorders>
          </w:tcPr>
          <w:p w:rsidR="00914064" w:rsidRPr="003F3854" w:rsidRDefault="00914064" w:rsidP="00ED43F9">
            <w:pPr>
              <w:pStyle w:val="Footer"/>
              <w:jc w:val="both"/>
              <w:rPr>
                <w:b/>
              </w:rPr>
            </w:pPr>
          </w:p>
        </w:tc>
        <w:tc>
          <w:tcPr>
            <w:tcW w:w="2963" w:type="dxa"/>
            <w:vMerge w:val="restart"/>
            <w:tcBorders>
              <w:top w:val="dashed" w:sz="4" w:space="0" w:color="auto"/>
              <w:left w:val="dashed" w:sz="4" w:space="0" w:color="auto"/>
              <w:bottom w:val="dashed" w:sz="4" w:space="0" w:color="auto"/>
              <w:right w:val="dashed" w:sz="4" w:space="0" w:color="auto"/>
            </w:tcBorders>
          </w:tcPr>
          <w:p w:rsidR="00914064" w:rsidRPr="007C6B59" w:rsidRDefault="00914064" w:rsidP="00ED43F9">
            <w:pPr>
              <w:pStyle w:val="Footer"/>
              <w:rPr>
                <w:bCs/>
                <w:sz w:val="20"/>
                <w:szCs w:val="20"/>
              </w:rPr>
            </w:pPr>
            <w:r w:rsidRPr="007C6B59">
              <w:rPr>
                <w:bCs/>
                <w:sz w:val="20"/>
                <w:szCs w:val="20"/>
              </w:rPr>
              <w:t>Photocopies must be recorded on the master and returned on or before the review date. Copies other than those photocopied from an original i.e. printed from an electronic source, will be void.</w:t>
            </w:r>
          </w:p>
        </w:tc>
      </w:tr>
      <w:tr w:rsidR="00914064" w:rsidRPr="003F3854" w:rsidTr="00ED43F9">
        <w:trPr>
          <w:cantSplit/>
          <w:trHeight w:val="276"/>
        </w:trPr>
        <w:tc>
          <w:tcPr>
            <w:tcW w:w="5861" w:type="dxa"/>
            <w:gridSpan w:val="3"/>
            <w:vMerge/>
            <w:tcBorders>
              <w:top w:val="nil"/>
              <w:left w:val="single" w:sz="4" w:space="0" w:color="auto"/>
              <w:bottom w:val="single" w:sz="4" w:space="0" w:color="auto"/>
              <w:right w:val="single" w:sz="4" w:space="0" w:color="auto"/>
            </w:tcBorders>
          </w:tcPr>
          <w:p w:rsidR="00914064" w:rsidRPr="003F3854" w:rsidRDefault="00914064" w:rsidP="00ED43F9">
            <w:pPr>
              <w:pStyle w:val="Footer"/>
              <w:jc w:val="both"/>
              <w:rPr>
                <w:b/>
              </w:rPr>
            </w:pPr>
          </w:p>
        </w:tc>
        <w:tc>
          <w:tcPr>
            <w:tcW w:w="248" w:type="dxa"/>
            <w:vMerge/>
            <w:tcBorders>
              <w:top w:val="nil"/>
              <w:left w:val="single" w:sz="4" w:space="0" w:color="auto"/>
              <w:bottom w:val="nil"/>
              <w:right w:val="dashed" w:sz="4" w:space="0" w:color="auto"/>
            </w:tcBorders>
          </w:tcPr>
          <w:p w:rsidR="00914064" w:rsidRPr="003F3854" w:rsidRDefault="00914064" w:rsidP="00ED43F9">
            <w:pPr>
              <w:pStyle w:val="Footer"/>
              <w:jc w:val="both"/>
              <w:rPr>
                <w:b/>
              </w:rPr>
            </w:pPr>
          </w:p>
        </w:tc>
        <w:tc>
          <w:tcPr>
            <w:tcW w:w="2963" w:type="dxa"/>
            <w:vMerge/>
            <w:tcBorders>
              <w:top w:val="dashed" w:sz="4" w:space="0" w:color="auto"/>
              <w:left w:val="dashed" w:sz="4" w:space="0" w:color="auto"/>
              <w:bottom w:val="dashed" w:sz="4" w:space="0" w:color="auto"/>
              <w:right w:val="dashed" w:sz="4" w:space="0" w:color="auto"/>
            </w:tcBorders>
          </w:tcPr>
          <w:p w:rsidR="00914064" w:rsidRPr="003F3854" w:rsidRDefault="00914064" w:rsidP="00ED43F9">
            <w:pPr>
              <w:pStyle w:val="Footer"/>
              <w:jc w:val="both"/>
              <w:rPr>
                <w:b/>
              </w:rPr>
            </w:pPr>
          </w:p>
        </w:tc>
      </w:tr>
    </w:tbl>
    <w:p w:rsidR="00914064" w:rsidRPr="00132284" w:rsidRDefault="00914064" w:rsidP="00914064">
      <w:pPr>
        <w:pStyle w:val="Footer"/>
        <w:jc w:val="both"/>
        <w:rPr>
          <w:b/>
          <w:sz w:val="26"/>
          <w:szCs w:val="26"/>
        </w:rPr>
      </w:pPr>
    </w:p>
    <w:p w:rsidR="00914064" w:rsidRPr="00266408" w:rsidRDefault="00914064" w:rsidP="00914064">
      <w:pPr>
        <w:rPr>
          <w:sz w:val="26"/>
          <w:szCs w:val="26"/>
        </w:rPr>
      </w:pPr>
      <w:r>
        <w:rPr>
          <w:sz w:val="26"/>
          <w:szCs w:val="26"/>
        </w:rPr>
        <w:t>Serology (a</w:t>
      </w:r>
      <w:r w:rsidRPr="00B15AC7">
        <w:rPr>
          <w:sz w:val="26"/>
          <w:szCs w:val="26"/>
        </w:rPr>
        <w:t>ntibody</w:t>
      </w:r>
      <w:r>
        <w:rPr>
          <w:sz w:val="26"/>
          <w:szCs w:val="26"/>
        </w:rPr>
        <w:t>)</w:t>
      </w:r>
      <w:r w:rsidRPr="00B15AC7">
        <w:rPr>
          <w:sz w:val="26"/>
          <w:szCs w:val="26"/>
        </w:rPr>
        <w:t xml:space="preserve"> testing is a key part of the Government’s testing programme and will play an increasingly important role as we move into </w:t>
      </w:r>
      <w:r w:rsidRPr="00266408">
        <w:rPr>
          <w:sz w:val="26"/>
          <w:szCs w:val="26"/>
        </w:rPr>
        <w:t xml:space="preserve">the next phase of responding to this epidemic.  </w:t>
      </w:r>
    </w:p>
    <w:p w:rsidR="00914064" w:rsidRPr="00266408" w:rsidRDefault="00914064" w:rsidP="00914064">
      <w:pPr>
        <w:rPr>
          <w:sz w:val="26"/>
          <w:szCs w:val="26"/>
        </w:rPr>
      </w:pPr>
    </w:p>
    <w:p w:rsidR="00914064" w:rsidRDefault="00914064" w:rsidP="00914064">
      <w:pPr>
        <w:rPr>
          <w:sz w:val="26"/>
          <w:szCs w:val="26"/>
        </w:rPr>
      </w:pPr>
      <w:r w:rsidRPr="00266408">
        <w:rPr>
          <w:sz w:val="26"/>
          <w:szCs w:val="26"/>
        </w:rPr>
        <w:t xml:space="preserve">Serology testing is now available to test staff member’s antibody level to Covid-19.  </w:t>
      </w:r>
      <w:r w:rsidR="00266408" w:rsidRPr="00266408">
        <w:rPr>
          <w:sz w:val="26"/>
          <w:szCs w:val="26"/>
        </w:rPr>
        <w:t xml:space="preserve">Serology testing for social care staff is </w:t>
      </w:r>
      <w:r w:rsidR="00030177">
        <w:rPr>
          <w:sz w:val="26"/>
          <w:szCs w:val="26"/>
        </w:rPr>
        <w:t xml:space="preserve">currently only </w:t>
      </w:r>
      <w:r w:rsidR="00266408" w:rsidRPr="00266408">
        <w:rPr>
          <w:sz w:val="26"/>
          <w:szCs w:val="26"/>
        </w:rPr>
        <w:t>available as below:</w:t>
      </w:r>
    </w:p>
    <w:p w:rsidR="00030177" w:rsidRDefault="00030177" w:rsidP="00914064">
      <w:pPr>
        <w:rPr>
          <w:sz w:val="26"/>
          <w:szCs w:val="26"/>
        </w:rPr>
      </w:pPr>
    </w:p>
    <w:p w:rsidR="00266408" w:rsidRPr="00266408" w:rsidRDefault="00266408" w:rsidP="00266408">
      <w:pPr>
        <w:pStyle w:val="ListParagraph"/>
        <w:numPr>
          <w:ilvl w:val="0"/>
          <w:numId w:val="5"/>
        </w:numPr>
        <w:rPr>
          <w:rFonts w:ascii="Arial" w:hAnsi="Arial" w:cs="Arial"/>
          <w:sz w:val="26"/>
          <w:szCs w:val="26"/>
        </w:rPr>
      </w:pPr>
      <w:r w:rsidRPr="00266408">
        <w:rPr>
          <w:rFonts w:ascii="Arial" w:hAnsi="Arial" w:cs="Arial"/>
          <w:sz w:val="26"/>
          <w:szCs w:val="26"/>
        </w:rPr>
        <w:t>Peppermill Court, York: Mon-Fri, 8am – 5pm</w:t>
      </w:r>
    </w:p>
    <w:p w:rsidR="00266408" w:rsidRDefault="00266408" w:rsidP="00914064">
      <w:pPr>
        <w:rPr>
          <w:sz w:val="26"/>
          <w:szCs w:val="26"/>
        </w:rPr>
      </w:pPr>
    </w:p>
    <w:p w:rsidR="00030177" w:rsidRDefault="00D65148" w:rsidP="00914064">
      <w:pPr>
        <w:rPr>
          <w:sz w:val="26"/>
          <w:szCs w:val="26"/>
        </w:rPr>
      </w:pPr>
      <w:r>
        <w:rPr>
          <w:b/>
          <w:sz w:val="26"/>
          <w:szCs w:val="26"/>
        </w:rPr>
        <w:t xml:space="preserve">NOTE: </w:t>
      </w:r>
      <w:r w:rsidR="00030177">
        <w:rPr>
          <w:sz w:val="26"/>
          <w:szCs w:val="26"/>
        </w:rPr>
        <w:t>Any staff based on the East Coast will need to access the service at Peppermill Court, there is no Serology testing for external staff available at Scarborough Hospital.</w:t>
      </w:r>
    </w:p>
    <w:p w:rsidR="00266408" w:rsidRDefault="00266408" w:rsidP="00914064">
      <w:pPr>
        <w:rPr>
          <w:sz w:val="26"/>
          <w:szCs w:val="26"/>
        </w:rPr>
      </w:pPr>
    </w:p>
    <w:p w:rsidR="00030177" w:rsidRPr="00266408" w:rsidRDefault="00030177" w:rsidP="00914064">
      <w:pPr>
        <w:rPr>
          <w:sz w:val="26"/>
          <w:szCs w:val="26"/>
        </w:rPr>
      </w:pPr>
    </w:p>
    <w:p w:rsidR="00914064" w:rsidRPr="00266408" w:rsidRDefault="00914064" w:rsidP="00914064">
      <w:pPr>
        <w:rPr>
          <w:sz w:val="26"/>
          <w:szCs w:val="26"/>
        </w:rPr>
      </w:pPr>
      <w:r w:rsidRPr="00266408">
        <w:rPr>
          <w:sz w:val="26"/>
          <w:szCs w:val="26"/>
        </w:rPr>
        <w:t xml:space="preserve">Testing criteria has been categorised into the below groupings, to meet the testing criteria you must either be – </w:t>
      </w:r>
    </w:p>
    <w:p w:rsidR="00914064" w:rsidRPr="00266408" w:rsidRDefault="00914064" w:rsidP="00914064">
      <w:pPr>
        <w:rPr>
          <w:sz w:val="26"/>
          <w:szCs w:val="26"/>
        </w:rPr>
      </w:pPr>
    </w:p>
    <w:p w:rsidR="00914064" w:rsidRPr="00266408" w:rsidRDefault="00914064" w:rsidP="00914064">
      <w:pPr>
        <w:rPr>
          <w:sz w:val="26"/>
          <w:szCs w:val="26"/>
        </w:rPr>
      </w:pPr>
      <w:r w:rsidRPr="00266408">
        <w:rPr>
          <w:sz w:val="26"/>
          <w:szCs w:val="26"/>
        </w:rPr>
        <w:t>1)  Symptomatic since the 1st March 2020 who did not receive a covid-19 swab</w:t>
      </w:r>
    </w:p>
    <w:p w:rsidR="00914064" w:rsidRPr="00132284" w:rsidRDefault="00914064" w:rsidP="00914064">
      <w:pPr>
        <w:rPr>
          <w:sz w:val="26"/>
          <w:szCs w:val="26"/>
        </w:rPr>
      </w:pPr>
    </w:p>
    <w:p w:rsidR="00914064" w:rsidRPr="00132284" w:rsidRDefault="00914064" w:rsidP="00914064">
      <w:pPr>
        <w:rPr>
          <w:sz w:val="26"/>
          <w:szCs w:val="26"/>
        </w:rPr>
      </w:pPr>
      <w:r w:rsidRPr="00132284">
        <w:rPr>
          <w:sz w:val="26"/>
          <w:szCs w:val="26"/>
        </w:rPr>
        <w:t xml:space="preserve">2)  </w:t>
      </w:r>
      <w:r w:rsidRPr="00A2728F">
        <w:rPr>
          <w:sz w:val="26"/>
          <w:szCs w:val="26"/>
        </w:rPr>
        <w:t>Staff who have previously been symptomatic, were tested at the time and the result was negative (this will provide an idea of the false negative rate);</w:t>
      </w:r>
    </w:p>
    <w:p w:rsidR="00914064" w:rsidRPr="00132284" w:rsidRDefault="00914064" w:rsidP="00914064">
      <w:pPr>
        <w:rPr>
          <w:sz w:val="26"/>
          <w:szCs w:val="26"/>
        </w:rPr>
      </w:pPr>
    </w:p>
    <w:p w:rsidR="00914064" w:rsidRDefault="00914064" w:rsidP="00914064">
      <w:pPr>
        <w:rPr>
          <w:sz w:val="26"/>
          <w:szCs w:val="26"/>
        </w:rPr>
      </w:pPr>
      <w:r w:rsidRPr="00132284">
        <w:rPr>
          <w:sz w:val="26"/>
          <w:szCs w:val="26"/>
        </w:rPr>
        <w:t xml:space="preserve">3)  </w:t>
      </w:r>
      <w:r w:rsidRPr="00A2728F">
        <w:rPr>
          <w:sz w:val="26"/>
          <w:szCs w:val="26"/>
        </w:rPr>
        <w:t xml:space="preserve">Asymptomatic staff </w:t>
      </w:r>
      <w:proofErr w:type="gramStart"/>
      <w:r w:rsidRPr="00A2728F">
        <w:rPr>
          <w:sz w:val="26"/>
          <w:szCs w:val="26"/>
        </w:rPr>
        <w:t>who</w:t>
      </w:r>
      <w:proofErr w:type="gramEnd"/>
      <w:r w:rsidRPr="00A2728F">
        <w:rPr>
          <w:sz w:val="26"/>
          <w:szCs w:val="26"/>
        </w:rPr>
        <w:t xml:space="preserve"> have had symptomatic family member</w:t>
      </w:r>
    </w:p>
    <w:p w:rsidR="00914064" w:rsidRPr="00132284" w:rsidRDefault="00914064" w:rsidP="00914064">
      <w:pPr>
        <w:rPr>
          <w:sz w:val="26"/>
          <w:szCs w:val="26"/>
        </w:rPr>
      </w:pPr>
    </w:p>
    <w:p w:rsidR="00914064" w:rsidRPr="00132284" w:rsidRDefault="00914064" w:rsidP="00914064">
      <w:pPr>
        <w:rPr>
          <w:sz w:val="26"/>
          <w:szCs w:val="26"/>
        </w:rPr>
      </w:pPr>
      <w:r w:rsidRPr="00132284">
        <w:rPr>
          <w:sz w:val="26"/>
          <w:szCs w:val="26"/>
        </w:rPr>
        <w:lastRenderedPageBreak/>
        <w:t xml:space="preserve">4)  </w:t>
      </w:r>
      <w:r w:rsidRPr="00A2728F">
        <w:rPr>
          <w:sz w:val="26"/>
          <w:szCs w:val="26"/>
        </w:rPr>
        <w:t>Staff deployed away from Covid-19 areas due to vulnerability</w:t>
      </w:r>
    </w:p>
    <w:p w:rsidR="00914064" w:rsidRPr="00132284" w:rsidRDefault="00914064" w:rsidP="00914064">
      <w:pPr>
        <w:rPr>
          <w:sz w:val="26"/>
          <w:szCs w:val="26"/>
        </w:rPr>
      </w:pPr>
    </w:p>
    <w:p w:rsidR="00914064" w:rsidRDefault="00914064" w:rsidP="00914064">
      <w:pPr>
        <w:rPr>
          <w:sz w:val="26"/>
          <w:szCs w:val="26"/>
        </w:rPr>
      </w:pPr>
      <w:r w:rsidRPr="00132284">
        <w:rPr>
          <w:sz w:val="26"/>
          <w:szCs w:val="26"/>
        </w:rPr>
        <w:t xml:space="preserve">5)  </w:t>
      </w:r>
      <w:r w:rsidRPr="00A2728F">
        <w:rPr>
          <w:sz w:val="26"/>
          <w:szCs w:val="26"/>
        </w:rPr>
        <w:t>Staff who have never be</w:t>
      </w:r>
      <w:r w:rsidR="00266408">
        <w:rPr>
          <w:sz w:val="26"/>
          <w:szCs w:val="26"/>
        </w:rPr>
        <w:t>en ill and therefore not tested</w:t>
      </w:r>
    </w:p>
    <w:p w:rsidR="00266408" w:rsidRDefault="00266408" w:rsidP="00914064">
      <w:pPr>
        <w:rPr>
          <w:sz w:val="26"/>
          <w:szCs w:val="26"/>
        </w:rPr>
      </w:pPr>
    </w:p>
    <w:p w:rsidR="00266408" w:rsidRDefault="00266408" w:rsidP="00266408">
      <w:pPr>
        <w:rPr>
          <w:sz w:val="26"/>
          <w:szCs w:val="26"/>
        </w:rPr>
      </w:pPr>
      <w:r>
        <w:rPr>
          <w:sz w:val="26"/>
          <w:szCs w:val="26"/>
        </w:rPr>
        <w:t>6)  Staff who have previously been swabbed and tested positive for Covid-19</w:t>
      </w:r>
    </w:p>
    <w:p w:rsidR="00030177" w:rsidRDefault="00030177" w:rsidP="00266408">
      <w:pPr>
        <w:rPr>
          <w:sz w:val="26"/>
          <w:szCs w:val="26"/>
        </w:rPr>
      </w:pPr>
    </w:p>
    <w:p w:rsidR="00030177" w:rsidRPr="00132284" w:rsidRDefault="00030177" w:rsidP="00266408">
      <w:pPr>
        <w:rPr>
          <w:sz w:val="26"/>
          <w:szCs w:val="26"/>
        </w:rPr>
      </w:pPr>
    </w:p>
    <w:p w:rsidR="00914064" w:rsidRPr="00AF5432" w:rsidRDefault="00266408" w:rsidP="00914064">
      <w:pPr>
        <w:rPr>
          <w:sz w:val="26"/>
          <w:szCs w:val="26"/>
        </w:rPr>
      </w:pPr>
      <w:r>
        <w:rPr>
          <w:sz w:val="26"/>
          <w:szCs w:val="26"/>
        </w:rPr>
        <w:t>Social care s</w:t>
      </w:r>
      <w:r w:rsidR="00914064" w:rsidRPr="00A351F5">
        <w:rPr>
          <w:sz w:val="26"/>
          <w:szCs w:val="26"/>
        </w:rPr>
        <w:t xml:space="preserve">taff in any one of the above categories </w:t>
      </w:r>
      <w:r w:rsidR="00914064">
        <w:rPr>
          <w:sz w:val="26"/>
          <w:szCs w:val="26"/>
        </w:rPr>
        <w:t xml:space="preserve">should contact </w:t>
      </w:r>
      <w:r w:rsidR="0006019C">
        <w:rPr>
          <w:sz w:val="26"/>
          <w:szCs w:val="26"/>
        </w:rPr>
        <w:t xml:space="preserve">York Teaching Hospital Patient Access Team </w:t>
      </w:r>
      <w:r w:rsidR="00914064" w:rsidRPr="0006019C">
        <w:rPr>
          <w:sz w:val="26"/>
          <w:szCs w:val="26"/>
        </w:rPr>
        <w:t xml:space="preserve">(01904 </w:t>
      </w:r>
      <w:r w:rsidR="0006019C" w:rsidRPr="0006019C">
        <w:rPr>
          <w:sz w:val="26"/>
          <w:szCs w:val="26"/>
        </w:rPr>
        <w:t>725817</w:t>
      </w:r>
      <w:r w:rsidR="00914064" w:rsidRPr="0006019C">
        <w:rPr>
          <w:sz w:val="26"/>
          <w:szCs w:val="26"/>
        </w:rPr>
        <w:t>)</w:t>
      </w:r>
      <w:r w:rsidR="00914064">
        <w:rPr>
          <w:sz w:val="26"/>
          <w:szCs w:val="26"/>
        </w:rPr>
        <w:t xml:space="preserve"> to </w:t>
      </w:r>
      <w:r w:rsidR="00914064" w:rsidRPr="00AF5432">
        <w:rPr>
          <w:sz w:val="26"/>
          <w:szCs w:val="26"/>
        </w:rPr>
        <w:t>arrange a date, time for the Serology test</w:t>
      </w:r>
    </w:p>
    <w:p w:rsidR="00914064" w:rsidRDefault="00914064" w:rsidP="00914064">
      <w:pPr>
        <w:pStyle w:val="ListParagraph"/>
        <w:rPr>
          <w:rFonts w:ascii="Arial" w:hAnsi="Arial" w:cs="Arial"/>
          <w:sz w:val="26"/>
          <w:szCs w:val="26"/>
        </w:rPr>
      </w:pPr>
    </w:p>
    <w:p w:rsidR="00030177" w:rsidRDefault="00030177" w:rsidP="00914064">
      <w:pPr>
        <w:pStyle w:val="ListParagraph"/>
        <w:numPr>
          <w:ilvl w:val="0"/>
          <w:numId w:val="3"/>
        </w:numPr>
        <w:rPr>
          <w:rFonts w:ascii="Arial" w:hAnsi="Arial" w:cs="Arial"/>
          <w:sz w:val="26"/>
          <w:szCs w:val="26"/>
        </w:rPr>
      </w:pPr>
      <w:r>
        <w:rPr>
          <w:rFonts w:ascii="Arial" w:hAnsi="Arial" w:cs="Arial"/>
          <w:sz w:val="26"/>
          <w:szCs w:val="26"/>
        </w:rPr>
        <w:t>Patient Access staff to follow call script for social care staff serology appointments, ensuring the below details are recorded on CPD:</w:t>
      </w:r>
    </w:p>
    <w:p w:rsidR="00030177" w:rsidRDefault="00030177" w:rsidP="00030177">
      <w:pPr>
        <w:pStyle w:val="ListParagraph"/>
        <w:numPr>
          <w:ilvl w:val="1"/>
          <w:numId w:val="3"/>
        </w:numPr>
        <w:rPr>
          <w:rFonts w:ascii="Arial" w:hAnsi="Arial" w:cs="Arial"/>
          <w:sz w:val="26"/>
          <w:szCs w:val="26"/>
        </w:rPr>
      </w:pPr>
      <w:r>
        <w:rPr>
          <w:rFonts w:ascii="Arial" w:hAnsi="Arial" w:cs="Arial"/>
          <w:sz w:val="26"/>
          <w:szCs w:val="26"/>
        </w:rPr>
        <w:t>Full name</w:t>
      </w:r>
    </w:p>
    <w:p w:rsidR="00030177" w:rsidRDefault="00030177" w:rsidP="00030177">
      <w:pPr>
        <w:pStyle w:val="ListParagraph"/>
        <w:numPr>
          <w:ilvl w:val="1"/>
          <w:numId w:val="3"/>
        </w:numPr>
        <w:rPr>
          <w:rFonts w:ascii="Arial" w:hAnsi="Arial" w:cs="Arial"/>
          <w:sz w:val="26"/>
          <w:szCs w:val="26"/>
        </w:rPr>
      </w:pPr>
      <w:r>
        <w:rPr>
          <w:rFonts w:ascii="Arial" w:hAnsi="Arial" w:cs="Arial"/>
          <w:sz w:val="26"/>
          <w:szCs w:val="26"/>
        </w:rPr>
        <w:t>D.O.B</w:t>
      </w:r>
    </w:p>
    <w:p w:rsidR="00030177" w:rsidRDefault="00030177" w:rsidP="00030177">
      <w:pPr>
        <w:pStyle w:val="ListParagraph"/>
        <w:numPr>
          <w:ilvl w:val="1"/>
          <w:numId w:val="3"/>
        </w:numPr>
        <w:rPr>
          <w:rFonts w:ascii="Arial" w:hAnsi="Arial" w:cs="Arial"/>
          <w:sz w:val="26"/>
          <w:szCs w:val="26"/>
        </w:rPr>
      </w:pPr>
      <w:r>
        <w:rPr>
          <w:rFonts w:ascii="Arial" w:hAnsi="Arial" w:cs="Arial"/>
          <w:sz w:val="26"/>
          <w:szCs w:val="26"/>
        </w:rPr>
        <w:t>Address</w:t>
      </w:r>
    </w:p>
    <w:p w:rsidR="00030177" w:rsidRDefault="00030177" w:rsidP="00030177">
      <w:pPr>
        <w:pStyle w:val="ListParagraph"/>
        <w:numPr>
          <w:ilvl w:val="1"/>
          <w:numId w:val="3"/>
        </w:numPr>
        <w:rPr>
          <w:rFonts w:ascii="Arial" w:hAnsi="Arial" w:cs="Arial"/>
          <w:sz w:val="26"/>
          <w:szCs w:val="26"/>
        </w:rPr>
      </w:pPr>
      <w:r>
        <w:rPr>
          <w:rFonts w:ascii="Arial" w:hAnsi="Arial" w:cs="Arial"/>
          <w:sz w:val="26"/>
          <w:szCs w:val="26"/>
        </w:rPr>
        <w:t>Mobile phone number</w:t>
      </w:r>
    </w:p>
    <w:p w:rsidR="00030177" w:rsidRDefault="00030177" w:rsidP="00030177">
      <w:pPr>
        <w:pStyle w:val="ListParagraph"/>
        <w:numPr>
          <w:ilvl w:val="1"/>
          <w:numId w:val="3"/>
        </w:numPr>
        <w:rPr>
          <w:rFonts w:ascii="Arial" w:hAnsi="Arial" w:cs="Arial"/>
          <w:sz w:val="26"/>
          <w:szCs w:val="26"/>
        </w:rPr>
      </w:pPr>
      <w:r>
        <w:rPr>
          <w:rFonts w:ascii="Arial" w:hAnsi="Arial" w:cs="Arial"/>
          <w:sz w:val="26"/>
          <w:szCs w:val="26"/>
        </w:rPr>
        <w:t>NHS number if known (can be traced if not known)</w:t>
      </w:r>
    </w:p>
    <w:p w:rsidR="00030177" w:rsidRDefault="00030177" w:rsidP="00030177">
      <w:pPr>
        <w:pStyle w:val="ListParagraph"/>
        <w:ind w:left="1440"/>
        <w:rPr>
          <w:rFonts w:ascii="Arial" w:hAnsi="Arial" w:cs="Arial"/>
          <w:sz w:val="26"/>
          <w:szCs w:val="26"/>
        </w:rPr>
      </w:pPr>
    </w:p>
    <w:p w:rsidR="00030177" w:rsidRDefault="00030177" w:rsidP="00030177">
      <w:pPr>
        <w:pStyle w:val="ListParagraph"/>
        <w:numPr>
          <w:ilvl w:val="0"/>
          <w:numId w:val="3"/>
        </w:numPr>
        <w:rPr>
          <w:rFonts w:ascii="Arial" w:hAnsi="Arial" w:cs="Arial"/>
          <w:sz w:val="26"/>
          <w:szCs w:val="26"/>
        </w:rPr>
      </w:pPr>
      <w:r>
        <w:rPr>
          <w:rFonts w:ascii="Arial" w:hAnsi="Arial" w:cs="Arial"/>
          <w:sz w:val="26"/>
          <w:szCs w:val="26"/>
        </w:rPr>
        <w:t xml:space="preserve">Referral to be registered against ‘Dr </w:t>
      </w:r>
      <w:proofErr w:type="spellStart"/>
      <w:r>
        <w:rPr>
          <w:rFonts w:ascii="Arial" w:hAnsi="Arial" w:cs="Arial"/>
          <w:sz w:val="26"/>
          <w:szCs w:val="26"/>
        </w:rPr>
        <w:t>Covid</w:t>
      </w:r>
      <w:proofErr w:type="spellEnd"/>
      <w:r>
        <w:rPr>
          <w:rFonts w:ascii="Arial" w:hAnsi="Arial" w:cs="Arial"/>
          <w:sz w:val="26"/>
          <w:szCs w:val="26"/>
        </w:rPr>
        <w:t xml:space="preserve"> Nineteen’ and appointment booked in COVMICRO25 template</w:t>
      </w:r>
    </w:p>
    <w:p w:rsidR="00030177" w:rsidRDefault="00030177" w:rsidP="00030177">
      <w:pPr>
        <w:pStyle w:val="ListParagraph"/>
        <w:rPr>
          <w:rFonts w:ascii="Arial" w:hAnsi="Arial" w:cs="Arial"/>
          <w:sz w:val="26"/>
          <w:szCs w:val="26"/>
        </w:rPr>
      </w:pPr>
    </w:p>
    <w:p w:rsidR="00914064" w:rsidRPr="00A351F5" w:rsidRDefault="00914064" w:rsidP="00914064">
      <w:pPr>
        <w:pStyle w:val="ListParagraph"/>
        <w:numPr>
          <w:ilvl w:val="0"/>
          <w:numId w:val="3"/>
        </w:numPr>
        <w:rPr>
          <w:rFonts w:ascii="Arial" w:hAnsi="Arial" w:cs="Arial"/>
          <w:sz w:val="26"/>
          <w:szCs w:val="26"/>
        </w:rPr>
      </w:pPr>
      <w:r>
        <w:rPr>
          <w:rFonts w:ascii="Arial" w:hAnsi="Arial" w:cs="Arial"/>
          <w:sz w:val="26"/>
          <w:szCs w:val="26"/>
        </w:rPr>
        <w:t>At the time of the appointment staff should present to the agreed location</w:t>
      </w:r>
      <w:r w:rsidR="00266408">
        <w:rPr>
          <w:rFonts w:ascii="Arial" w:hAnsi="Arial" w:cs="Arial"/>
          <w:sz w:val="26"/>
          <w:szCs w:val="26"/>
        </w:rPr>
        <w:t xml:space="preserve"> as above</w:t>
      </w:r>
      <w:r>
        <w:rPr>
          <w:rFonts w:ascii="Arial" w:hAnsi="Arial" w:cs="Arial"/>
          <w:sz w:val="26"/>
          <w:szCs w:val="26"/>
        </w:rPr>
        <w:t>, and wait in the waiting area adhering to social distancing</w:t>
      </w:r>
    </w:p>
    <w:p w:rsidR="00914064" w:rsidRPr="00132284" w:rsidRDefault="00914064" w:rsidP="00914064">
      <w:pPr>
        <w:rPr>
          <w:sz w:val="26"/>
          <w:szCs w:val="26"/>
        </w:rPr>
      </w:pPr>
    </w:p>
    <w:p w:rsidR="00914064" w:rsidRDefault="00914064" w:rsidP="00914064">
      <w:pPr>
        <w:pStyle w:val="ListParagraph"/>
        <w:numPr>
          <w:ilvl w:val="0"/>
          <w:numId w:val="3"/>
        </w:numPr>
        <w:rPr>
          <w:rFonts w:ascii="Arial" w:hAnsi="Arial" w:cs="Arial"/>
          <w:sz w:val="26"/>
          <w:szCs w:val="26"/>
        </w:rPr>
      </w:pPr>
      <w:r w:rsidRPr="00132284">
        <w:rPr>
          <w:rFonts w:ascii="Arial" w:hAnsi="Arial" w:cs="Arial"/>
          <w:sz w:val="26"/>
          <w:szCs w:val="26"/>
        </w:rPr>
        <w:t>The U&amp;E sample container (brown top) should be used for blood samples</w:t>
      </w:r>
    </w:p>
    <w:p w:rsidR="00266408" w:rsidRDefault="00914064" w:rsidP="00497FDD">
      <w:pPr>
        <w:pStyle w:val="ListParagraph"/>
        <w:numPr>
          <w:ilvl w:val="1"/>
          <w:numId w:val="3"/>
        </w:numPr>
        <w:rPr>
          <w:rFonts w:ascii="Arial" w:hAnsi="Arial" w:cs="Arial"/>
          <w:sz w:val="26"/>
          <w:szCs w:val="26"/>
        </w:rPr>
      </w:pPr>
      <w:r w:rsidRPr="00266408">
        <w:rPr>
          <w:rFonts w:ascii="Arial" w:hAnsi="Arial" w:cs="Arial"/>
          <w:sz w:val="26"/>
          <w:szCs w:val="26"/>
        </w:rPr>
        <w:t xml:space="preserve">Ensure </w:t>
      </w:r>
      <w:r w:rsidR="00266408" w:rsidRPr="00266408">
        <w:rPr>
          <w:rFonts w:ascii="Arial" w:hAnsi="Arial" w:cs="Arial"/>
          <w:sz w:val="26"/>
          <w:szCs w:val="26"/>
        </w:rPr>
        <w:t xml:space="preserve">location </w:t>
      </w:r>
      <w:r w:rsidR="00266408">
        <w:rPr>
          <w:rFonts w:ascii="Arial" w:hAnsi="Arial" w:cs="Arial"/>
          <w:sz w:val="26"/>
          <w:szCs w:val="26"/>
        </w:rPr>
        <w:t>‘Adult Social Care Staff (</w:t>
      </w:r>
      <w:r w:rsidR="00266408" w:rsidRPr="00266408">
        <w:rPr>
          <w:rFonts w:ascii="Arial" w:hAnsi="Arial" w:cs="Arial"/>
          <w:sz w:val="26"/>
          <w:szCs w:val="26"/>
        </w:rPr>
        <w:t>YDASC</w:t>
      </w:r>
      <w:r w:rsidR="00266408">
        <w:rPr>
          <w:rFonts w:ascii="Arial" w:hAnsi="Arial" w:cs="Arial"/>
          <w:sz w:val="26"/>
          <w:szCs w:val="26"/>
        </w:rPr>
        <w:t>)’</w:t>
      </w:r>
      <w:r w:rsidR="00266408" w:rsidRPr="00266408">
        <w:rPr>
          <w:rFonts w:ascii="Arial" w:hAnsi="Arial" w:cs="Arial"/>
          <w:sz w:val="26"/>
          <w:szCs w:val="26"/>
        </w:rPr>
        <w:t xml:space="preserve"> is recorded</w:t>
      </w:r>
    </w:p>
    <w:p w:rsidR="00914064" w:rsidRPr="00266408" w:rsidRDefault="00266408" w:rsidP="00497FDD">
      <w:pPr>
        <w:pStyle w:val="ListParagraph"/>
        <w:numPr>
          <w:ilvl w:val="1"/>
          <w:numId w:val="3"/>
        </w:numPr>
        <w:rPr>
          <w:rFonts w:ascii="Arial" w:hAnsi="Arial" w:cs="Arial"/>
          <w:sz w:val="26"/>
          <w:szCs w:val="26"/>
        </w:rPr>
      </w:pPr>
      <w:r>
        <w:rPr>
          <w:rFonts w:ascii="Arial" w:hAnsi="Arial" w:cs="Arial"/>
          <w:sz w:val="26"/>
          <w:szCs w:val="26"/>
        </w:rPr>
        <w:t xml:space="preserve">And </w:t>
      </w:r>
      <w:r w:rsidRPr="00266408">
        <w:rPr>
          <w:rFonts w:ascii="Arial" w:hAnsi="Arial" w:cs="Arial"/>
          <w:sz w:val="26"/>
          <w:szCs w:val="26"/>
        </w:rPr>
        <w:t xml:space="preserve">requestor is recorded as ‘Dr </w:t>
      </w:r>
      <w:proofErr w:type="spellStart"/>
      <w:r w:rsidRPr="00266408">
        <w:rPr>
          <w:rFonts w:ascii="Arial" w:hAnsi="Arial" w:cs="Arial"/>
          <w:sz w:val="26"/>
          <w:szCs w:val="26"/>
        </w:rPr>
        <w:t>Covid</w:t>
      </w:r>
      <w:proofErr w:type="spellEnd"/>
      <w:r w:rsidRPr="00266408">
        <w:rPr>
          <w:rFonts w:ascii="Arial" w:hAnsi="Arial" w:cs="Arial"/>
          <w:sz w:val="26"/>
          <w:szCs w:val="26"/>
        </w:rPr>
        <w:t xml:space="preserve"> Nineteen</w:t>
      </w:r>
      <w:r>
        <w:rPr>
          <w:rFonts w:ascii="Arial" w:hAnsi="Arial" w:cs="Arial"/>
          <w:sz w:val="26"/>
          <w:szCs w:val="26"/>
        </w:rPr>
        <w:t>’</w:t>
      </w:r>
    </w:p>
    <w:p w:rsidR="00914064" w:rsidRPr="00FD62C5" w:rsidRDefault="00914064" w:rsidP="00914064">
      <w:pPr>
        <w:pStyle w:val="ListParagraph"/>
        <w:ind w:left="1440"/>
        <w:rPr>
          <w:rFonts w:ascii="Arial" w:hAnsi="Arial" w:cs="Arial"/>
          <w:sz w:val="26"/>
          <w:szCs w:val="26"/>
        </w:rPr>
      </w:pPr>
    </w:p>
    <w:p w:rsidR="00914064" w:rsidRDefault="00914064" w:rsidP="00914064">
      <w:pPr>
        <w:pStyle w:val="ListParagraph"/>
        <w:numPr>
          <w:ilvl w:val="0"/>
          <w:numId w:val="3"/>
        </w:numPr>
        <w:rPr>
          <w:rFonts w:ascii="Arial" w:hAnsi="Arial" w:cs="Arial"/>
          <w:sz w:val="26"/>
          <w:szCs w:val="26"/>
        </w:rPr>
      </w:pPr>
      <w:r w:rsidRPr="00CD05BD">
        <w:rPr>
          <w:rFonts w:ascii="Arial" w:hAnsi="Arial" w:cs="Arial"/>
          <w:sz w:val="26"/>
          <w:szCs w:val="26"/>
        </w:rPr>
        <w:t xml:space="preserve">Consent form (Appendix 1) must be completed by staff member, checked by the blood taker and used as the request form as well. The consent form must accompany the sample to the labs.  </w:t>
      </w:r>
    </w:p>
    <w:p w:rsidR="00605986" w:rsidRDefault="00605986" w:rsidP="00605986">
      <w:pPr>
        <w:pStyle w:val="ListParagraph"/>
        <w:rPr>
          <w:rFonts w:ascii="Arial" w:hAnsi="Arial" w:cs="Arial"/>
          <w:sz w:val="26"/>
          <w:szCs w:val="26"/>
        </w:rPr>
      </w:pPr>
    </w:p>
    <w:p w:rsidR="00605986" w:rsidRDefault="00605986" w:rsidP="00914064">
      <w:pPr>
        <w:pStyle w:val="ListParagraph"/>
        <w:numPr>
          <w:ilvl w:val="0"/>
          <w:numId w:val="3"/>
        </w:numPr>
        <w:rPr>
          <w:rFonts w:ascii="Arial" w:hAnsi="Arial" w:cs="Arial"/>
          <w:sz w:val="26"/>
          <w:szCs w:val="26"/>
        </w:rPr>
      </w:pPr>
      <w:r>
        <w:rPr>
          <w:rFonts w:ascii="Arial" w:hAnsi="Arial" w:cs="Arial"/>
          <w:sz w:val="26"/>
          <w:szCs w:val="26"/>
        </w:rPr>
        <w:t>Information Team will provide data extract on a fortnightly basis to OH who will be responsible for sending text message results to staff</w:t>
      </w:r>
    </w:p>
    <w:p w:rsidR="00914064" w:rsidRPr="00CD05BD" w:rsidRDefault="00914064" w:rsidP="00914064">
      <w:pPr>
        <w:pStyle w:val="ListParagraph"/>
        <w:rPr>
          <w:rFonts w:ascii="Arial" w:hAnsi="Arial" w:cs="Arial"/>
          <w:sz w:val="26"/>
          <w:szCs w:val="26"/>
        </w:rPr>
      </w:pPr>
    </w:p>
    <w:p w:rsidR="00914064" w:rsidRPr="00605986" w:rsidRDefault="00914064" w:rsidP="00605986">
      <w:pPr>
        <w:pStyle w:val="ListParagraph"/>
        <w:numPr>
          <w:ilvl w:val="0"/>
          <w:numId w:val="3"/>
        </w:numPr>
        <w:rPr>
          <w:b/>
        </w:rPr>
      </w:pPr>
      <w:r w:rsidRPr="00605986">
        <w:rPr>
          <w:rFonts w:ascii="Arial" w:hAnsi="Arial" w:cs="Arial"/>
          <w:sz w:val="26"/>
          <w:szCs w:val="26"/>
        </w:rPr>
        <w:t xml:space="preserve">Staff must not look up their own results or request a colleague to look up their </w:t>
      </w:r>
      <w:r w:rsidR="00266408" w:rsidRPr="00605986">
        <w:rPr>
          <w:rFonts w:ascii="Arial" w:hAnsi="Arial" w:cs="Arial"/>
          <w:sz w:val="26"/>
          <w:szCs w:val="26"/>
        </w:rPr>
        <w:t>results;</w:t>
      </w:r>
      <w:r w:rsidR="00497FDD" w:rsidRPr="00605986">
        <w:rPr>
          <w:rFonts w:ascii="Arial" w:hAnsi="Arial" w:cs="Arial"/>
          <w:sz w:val="26"/>
          <w:szCs w:val="26"/>
        </w:rPr>
        <w:t xml:space="preserve"> they will receive their results via text message </w:t>
      </w:r>
      <w:r w:rsidR="00266408" w:rsidRPr="00605986">
        <w:rPr>
          <w:rFonts w:ascii="Arial" w:hAnsi="Arial" w:cs="Arial"/>
          <w:sz w:val="26"/>
          <w:szCs w:val="26"/>
        </w:rPr>
        <w:t xml:space="preserve">within 14days </w:t>
      </w:r>
      <w:r w:rsidR="00497FDD" w:rsidRPr="00605986">
        <w:rPr>
          <w:rFonts w:ascii="Arial" w:hAnsi="Arial" w:cs="Arial"/>
          <w:sz w:val="26"/>
          <w:szCs w:val="26"/>
        </w:rPr>
        <w:t xml:space="preserve">to the number provided </w:t>
      </w:r>
      <w:r w:rsidR="00266408" w:rsidRPr="00605986">
        <w:rPr>
          <w:rFonts w:ascii="Arial" w:hAnsi="Arial" w:cs="Arial"/>
          <w:sz w:val="26"/>
          <w:szCs w:val="26"/>
        </w:rPr>
        <w:t>when booking their Serology appointment</w:t>
      </w:r>
      <w:r w:rsidR="00497FDD" w:rsidRPr="00605986">
        <w:rPr>
          <w:rFonts w:ascii="Arial" w:hAnsi="Arial" w:cs="Arial"/>
          <w:sz w:val="26"/>
          <w:szCs w:val="26"/>
        </w:rPr>
        <w:t>.</w:t>
      </w:r>
      <w:r w:rsidRPr="00605986">
        <w:rPr>
          <w:b/>
        </w:rPr>
        <w:br w:type="page"/>
      </w:r>
    </w:p>
    <w:p w:rsidR="00914064" w:rsidRPr="0006677D" w:rsidRDefault="005A029C" w:rsidP="00914064">
      <w:pPr>
        <w:rPr>
          <w:b/>
        </w:rPr>
      </w:pPr>
      <w:r>
        <w:rPr>
          <w:b/>
        </w:rPr>
        <w:lastRenderedPageBreak/>
        <w:t xml:space="preserve">APPENDIX 1: </w:t>
      </w:r>
      <w:r w:rsidR="00925B93">
        <w:rPr>
          <w:b/>
        </w:rPr>
        <w:t xml:space="preserve">CONSENT FORM </w:t>
      </w:r>
      <w:r w:rsidR="00914064">
        <w:rPr>
          <w:b/>
        </w:rPr>
        <w:t xml:space="preserve">FOR EMPLOYEES </w:t>
      </w:r>
    </w:p>
    <w:p w:rsidR="00914064" w:rsidRPr="0006677D" w:rsidRDefault="00914064" w:rsidP="00914064">
      <w:pPr>
        <w:rPr>
          <w:b/>
        </w:rPr>
      </w:pPr>
    </w:p>
    <w:p w:rsidR="00914064" w:rsidRPr="0006677D" w:rsidRDefault="00914064" w:rsidP="00914064">
      <w:pPr>
        <w:rPr>
          <w:b/>
        </w:rPr>
      </w:pPr>
      <w:r w:rsidRPr="0006677D">
        <w:rPr>
          <w:b/>
        </w:rPr>
        <w:t>What is an antibody test?</w:t>
      </w:r>
    </w:p>
    <w:p w:rsidR="00914064" w:rsidRPr="0006677D" w:rsidRDefault="00914064" w:rsidP="00914064"/>
    <w:p w:rsidR="00914064" w:rsidRPr="00AC5F40" w:rsidRDefault="00914064" w:rsidP="00914064">
      <w:r w:rsidRPr="0006677D">
        <w:t xml:space="preserve">An antibody test can tell someone whether they have had the virus that </w:t>
      </w:r>
      <w:r w:rsidRPr="00AC5F40">
        <w:t xml:space="preserve">causes Covid-19 in the past, by analysing a blood sample. </w:t>
      </w:r>
    </w:p>
    <w:p w:rsidR="00914064" w:rsidRPr="00AC5F40" w:rsidRDefault="00914064" w:rsidP="00914064">
      <w:pPr>
        <w:rPr>
          <w:b/>
        </w:rPr>
      </w:pPr>
    </w:p>
    <w:p w:rsidR="00914064" w:rsidRPr="00AC5F40" w:rsidRDefault="00914064" w:rsidP="00914064">
      <w:pPr>
        <w:rPr>
          <w:b/>
        </w:rPr>
      </w:pPr>
      <w:r w:rsidRPr="00AC5F40">
        <w:rPr>
          <w:b/>
        </w:rPr>
        <w:t>What do antibody test results mean?</w:t>
      </w:r>
    </w:p>
    <w:p w:rsidR="00914064" w:rsidRPr="00AC5F40" w:rsidRDefault="00914064" w:rsidP="00914064"/>
    <w:p w:rsidR="00914064" w:rsidRPr="00AC5F40" w:rsidRDefault="00914064" w:rsidP="00914064">
      <w:r w:rsidRPr="00AC5F40">
        <w:t>A positive antibody test demonstrates that someone has developed antibodies to the virus. The presence of antibodies signals that the body has staged an immune response to the virus.</w:t>
      </w:r>
    </w:p>
    <w:p w:rsidR="00914064" w:rsidRPr="00AC5F40" w:rsidRDefault="00914064" w:rsidP="00914064">
      <w:pPr>
        <w:ind w:left="720"/>
      </w:pPr>
      <w:r w:rsidRPr="00AC5F40">
        <w:t xml:space="preserve"> </w:t>
      </w:r>
    </w:p>
    <w:p w:rsidR="00914064" w:rsidRPr="00AC5F40" w:rsidRDefault="00914064" w:rsidP="00914064">
      <w:r w:rsidRPr="00AC5F40">
        <w:t>Covid-19 is a new disease, and our understanding of the body’s immune response to it is limited. We do not know, for example, how long an antibody response lasts, nor whether having antibodies means you can’t transmit the virus to others.</w:t>
      </w:r>
    </w:p>
    <w:p w:rsidR="00914064" w:rsidRPr="00AC5F40" w:rsidRDefault="00914064" w:rsidP="00914064">
      <w:r w:rsidRPr="00AC5F40">
        <w:t xml:space="preserve"> </w:t>
      </w:r>
    </w:p>
    <w:p w:rsidR="00914064" w:rsidRPr="00AC5F40" w:rsidRDefault="00914064" w:rsidP="00914064">
      <w:r w:rsidRPr="00AC5F40">
        <w:t>Our understanding of the virus will grow as new scientific evidence and studies emerge.</w:t>
      </w:r>
    </w:p>
    <w:p w:rsidR="00914064" w:rsidRPr="00AC5F40" w:rsidRDefault="00914064" w:rsidP="00914064">
      <w:r w:rsidRPr="00AC5F40">
        <w:t xml:space="preserve"> </w:t>
      </w:r>
    </w:p>
    <w:p w:rsidR="00914064" w:rsidRPr="00AC5F40" w:rsidRDefault="00914064" w:rsidP="00914064">
      <w:r w:rsidRPr="00AC5F40">
        <w:t>An antibody test result can only tell an individual whether or not they have had the virus in the past. Antibody tests are also being used currently in surveillance studies, to understand what proportion of the population have already had the virus.</w:t>
      </w:r>
    </w:p>
    <w:p w:rsidR="00914064" w:rsidRPr="00AC5F40" w:rsidRDefault="00914064" w:rsidP="00914064">
      <w:pPr>
        <w:spacing w:before="240"/>
        <w:rPr>
          <w:b/>
        </w:rPr>
      </w:pPr>
      <w:r w:rsidRPr="00AC5F40">
        <w:rPr>
          <w:b/>
        </w:rPr>
        <w:t>If you test positive for antibodies, can you ignore lockdown restrictions?</w:t>
      </w:r>
    </w:p>
    <w:p w:rsidR="00914064" w:rsidRPr="00AC5F40" w:rsidRDefault="00914064" w:rsidP="00914064">
      <w:pPr>
        <w:pStyle w:val="Default"/>
      </w:pPr>
    </w:p>
    <w:p w:rsidR="00914064" w:rsidRPr="00AC5F40" w:rsidRDefault="00914064" w:rsidP="00914064">
      <w:pPr>
        <w:pStyle w:val="Default"/>
      </w:pPr>
      <w:r w:rsidRPr="00AC5F40">
        <w:t xml:space="preserve">No. There is no evidence yet to suggest that those who have been proven to have had the virus are immune. This is the position of the World Health Organisation. </w:t>
      </w:r>
      <w:r w:rsidRPr="00AC5F40">
        <w:br/>
      </w:r>
    </w:p>
    <w:p w:rsidR="00914064" w:rsidRPr="00AC5F40" w:rsidRDefault="00914064" w:rsidP="00914064">
      <w:pPr>
        <w:pStyle w:val="Default"/>
      </w:pPr>
      <w:r w:rsidRPr="00AC5F40">
        <w:t>You should continue to comply with social distancing measures and government guidelines. All infection prevention and control measures must continue to be in place irrespective of the presence of antibodies.</w:t>
      </w:r>
    </w:p>
    <w:p w:rsidR="00914064" w:rsidRPr="00AC5F40" w:rsidRDefault="00914064" w:rsidP="00914064">
      <w:pPr>
        <w:rPr>
          <w:b/>
          <w:bCs/>
          <w:lang w:eastAsia="en-US"/>
        </w:rPr>
      </w:pPr>
    </w:p>
    <w:p w:rsidR="00914064" w:rsidRPr="00AC5F40" w:rsidRDefault="00914064" w:rsidP="00914064">
      <w:pPr>
        <w:rPr>
          <w:b/>
          <w:bCs/>
          <w:lang w:eastAsia="en-US"/>
        </w:rPr>
      </w:pPr>
    </w:p>
    <w:p w:rsidR="00914064" w:rsidRPr="00AC5F40" w:rsidRDefault="00914064" w:rsidP="00914064">
      <w:pPr>
        <w:rPr>
          <w:rFonts w:ascii="Calibri" w:eastAsiaTheme="minorHAnsi" w:hAnsi="Calibri" w:cs="Calibri"/>
          <w:b/>
          <w:bCs/>
          <w:lang w:eastAsia="en-US"/>
        </w:rPr>
      </w:pPr>
      <w:r w:rsidRPr="00AC5F40">
        <w:rPr>
          <w:b/>
          <w:bCs/>
          <w:lang w:eastAsia="en-US"/>
        </w:rPr>
        <w:t>How will I be informed of the result?</w:t>
      </w:r>
    </w:p>
    <w:p w:rsidR="00914064" w:rsidRPr="00AC5F40" w:rsidRDefault="00914064" w:rsidP="00914064"/>
    <w:p w:rsidR="00914064" w:rsidRPr="00AC5F40" w:rsidRDefault="00914064" w:rsidP="00914064">
      <w:r w:rsidRPr="00AC5F40">
        <w:t xml:space="preserve">Communication of the result </w:t>
      </w:r>
      <w:r w:rsidR="00497FDD" w:rsidRPr="00AC5F40">
        <w:t>will be via text message to the mobile number provided on the staff member’s consent form</w:t>
      </w:r>
      <w:r w:rsidR="000A0B1A">
        <w:t>, getting your result can take 14 days or longer.</w:t>
      </w:r>
    </w:p>
    <w:p w:rsidR="00914064" w:rsidRPr="00AC5F40" w:rsidRDefault="00914064" w:rsidP="00914064"/>
    <w:p w:rsidR="00914064" w:rsidRPr="00AC5F40" w:rsidRDefault="00914064" w:rsidP="00914064">
      <w:pPr>
        <w:rPr>
          <w:b/>
        </w:rPr>
      </w:pPr>
      <w:r w:rsidRPr="00AC5F40">
        <w:rPr>
          <w:b/>
        </w:rPr>
        <w:t>How will my information be used?</w:t>
      </w:r>
    </w:p>
    <w:p w:rsidR="00914064" w:rsidRPr="00AC5F40" w:rsidRDefault="00914064" w:rsidP="00914064">
      <w:pPr>
        <w:spacing w:before="240"/>
      </w:pPr>
      <w:r w:rsidRPr="00AC5F40">
        <w:t>The anonymised results across the testing programme will provide information on the prevalence of COVID-19 in different regions of the country and help better understand how the disease spreads.</w:t>
      </w:r>
    </w:p>
    <w:p w:rsidR="00914064" w:rsidRPr="00AC5F40" w:rsidRDefault="00914064" w:rsidP="00914064">
      <w:pPr>
        <w:spacing w:before="240"/>
        <w:rPr>
          <w:b/>
        </w:rPr>
      </w:pPr>
      <w:r w:rsidRPr="00AC5F40">
        <w:rPr>
          <w:b/>
        </w:rPr>
        <w:t>Are there any risks to having the test?</w:t>
      </w:r>
    </w:p>
    <w:p w:rsidR="00914064" w:rsidRDefault="00914064" w:rsidP="00914064">
      <w:pPr>
        <w:spacing w:before="240"/>
      </w:pPr>
      <w:r w:rsidRPr="00AC5F40">
        <w:lastRenderedPageBreak/>
        <w:t xml:space="preserve">There are some risks related to having a blood test, such as feeling dizzy and faint during and after the test but nothing specific to this antibody test. Risks </w:t>
      </w:r>
      <w:r w:rsidRPr="009915FF">
        <w:t xml:space="preserve">can also include bruising at the venepuncture site. Serious complications such as an infection at the site where blood was taken and phlebitis (swelling of the vein) are possible but generally extremely unlikely. </w:t>
      </w:r>
    </w:p>
    <w:p w:rsidR="00914064" w:rsidRPr="00230B02" w:rsidRDefault="00914064" w:rsidP="00914064">
      <w:pPr>
        <w:spacing w:before="240"/>
        <w:rPr>
          <w:b/>
        </w:rPr>
      </w:pPr>
      <w:r w:rsidRPr="0006677D">
        <w:br/>
      </w:r>
      <w:r w:rsidRPr="00230B02">
        <w:rPr>
          <w:b/>
        </w:rPr>
        <w:t>Please indicate which category you consider yourself to be in</w:t>
      </w:r>
      <w:r>
        <w:rPr>
          <w:b/>
        </w:rPr>
        <w:t xml:space="preserve"> by circling </w:t>
      </w:r>
      <w:r w:rsidRPr="0066321C">
        <w:rPr>
          <w:b/>
          <w:u w:val="single"/>
        </w:rPr>
        <w:t>one</w:t>
      </w:r>
      <w:r>
        <w:rPr>
          <w:b/>
        </w:rPr>
        <w:t xml:space="preserve"> of the below numbers</w:t>
      </w:r>
      <w:r w:rsidRPr="00230B02">
        <w:rPr>
          <w:b/>
        </w:rPr>
        <w:t>:</w:t>
      </w:r>
    </w:p>
    <w:p w:rsidR="00914064" w:rsidRPr="00230B02" w:rsidRDefault="00914064" w:rsidP="00914064">
      <w:pPr>
        <w:spacing w:before="240"/>
      </w:pPr>
      <w:r w:rsidRPr="00230B02">
        <w:t>1)</w:t>
      </w:r>
      <w:r w:rsidRPr="00230B02">
        <w:rPr>
          <w:b/>
        </w:rPr>
        <w:tab/>
      </w:r>
      <w:r w:rsidRPr="00230B02">
        <w:t>Symptomatic since the 1st March 2020 who did not receive a covid-19 swab;</w:t>
      </w:r>
    </w:p>
    <w:p w:rsidR="00914064" w:rsidRPr="00230B02" w:rsidRDefault="00914064" w:rsidP="00914064">
      <w:pPr>
        <w:spacing w:before="240"/>
      </w:pPr>
      <w:r w:rsidRPr="00230B02">
        <w:t>2)</w:t>
      </w:r>
      <w:r w:rsidRPr="00230B02">
        <w:tab/>
        <w:t>Staff who have previously been symptomatic, were tested at the time and the result was negative (this will provide an idea of the false negative rate);</w:t>
      </w:r>
    </w:p>
    <w:p w:rsidR="00914064" w:rsidRPr="00230B02" w:rsidRDefault="00914064" w:rsidP="00914064">
      <w:pPr>
        <w:spacing w:before="240"/>
      </w:pPr>
      <w:r w:rsidRPr="00230B02">
        <w:t>3)</w:t>
      </w:r>
      <w:r w:rsidRPr="00230B02">
        <w:tab/>
        <w:t xml:space="preserve">Asymptomatic staff </w:t>
      </w:r>
      <w:proofErr w:type="gramStart"/>
      <w:r w:rsidRPr="00230B02">
        <w:t>who</w:t>
      </w:r>
      <w:proofErr w:type="gramEnd"/>
      <w:r w:rsidRPr="00230B02">
        <w:t xml:space="preserve"> have had symptomatic family member </w:t>
      </w:r>
    </w:p>
    <w:p w:rsidR="00914064" w:rsidRPr="00230B02" w:rsidRDefault="00914064" w:rsidP="00914064">
      <w:pPr>
        <w:spacing w:before="240"/>
      </w:pPr>
      <w:r w:rsidRPr="00230B02">
        <w:t>4)</w:t>
      </w:r>
      <w:r w:rsidRPr="00230B02">
        <w:tab/>
        <w:t>Staff deployed away from Covid-19 areas due to vulnerability</w:t>
      </w:r>
    </w:p>
    <w:p w:rsidR="00914064" w:rsidRDefault="00914064" w:rsidP="00914064">
      <w:pPr>
        <w:spacing w:before="240"/>
      </w:pPr>
      <w:r w:rsidRPr="00230B02">
        <w:t>5)</w:t>
      </w:r>
      <w:r w:rsidRPr="00230B02">
        <w:tab/>
        <w:t>Staff who have never be</w:t>
      </w:r>
      <w:r w:rsidR="00266408">
        <w:t>en ill and therefore not tested</w:t>
      </w:r>
    </w:p>
    <w:p w:rsidR="00266408" w:rsidRPr="00266408" w:rsidRDefault="00266408" w:rsidP="00266408">
      <w:pPr>
        <w:spacing w:before="240"/>
      </w:pPr>
      <w:r>
        <w:t>6)</w:t>
      </w:r>
      <w:r>
        <w:tab/>
      </w:r>
      <w:r w:rsidRPr="00266408">
        <w:t>Staff who have previously been swabbed and tested positive for Covid-19</w:t>
      </w:r>
    </w:p>
    <w:p w:rsidR="00266408" w:rsidRDefault="00266408" w:rsidP="00914064">
      <w:pPr>
        <w:spacing w:before="240"/>
      </w:pPr>
    </w:p>
    <w:p w:rsidR="00914064" w:rsidRPr="0006677D" w:rsidRDefault="00914064" w:rsidP="00914064">
      <w:pPr>
        <w:spacing w:before="240"/>
        <w:rPr>
          <w:b/>
        </w:rPr>
      </w:pPr>
      <w:r w:rsidRPr="0006677D">
        <w:rPr>
          <w:b/>
        </w:rPr>
        <w:t xml:space="preserve">Consent </w:t>
      </w:r>
    </w:p>
    <w:p w:rsidR="00914064" w:rsidRPr="0006677D" w:rsidRDefault="00914064" w:rsidP="00914064"/>
    <w:p w:rsidR="00914064" w:rsidRPr="0006677D" w:rsidRDefault="00914064" w:rsidP="00914064">
      <w:pPr>
        <w:numPr>
          <w:ilvl w:val="0"/>
          <w:numId w:val="1"/>
        </w:numPr>
        <w:shd w:val="clear" w:color="auto" w:fill="FFFFFF"/>
        <w:spacing w:line="276" w:lineRule="auto"/>
        <w:rPr>
          <w:color w:val="212121"/>
        </w:rPr>
      </w:pPr>
      <w:r w:rsidRPr="005835FD">
        <w:rPr>
          <w:color w:val="212121"/>
        </w:rPr>
        <w:t xml:space="preserve">I confirm that I have read the </w:t>
      </w:r>
      <w:r w:rsidRPr="0006677D">
        <w:rPr>
          <w:color w:val="212121"/>
        </w:rPr>
        <w:t xml:space="preserve">above information; </w:t>
      </w:r>
      <w:r w:rsidRPr="005835FD">
        <w:rPr>
          <w:color w:val="212121"/>
        </w:rPr>
        <w:t xml:space="preserve">I understand that my participation is voluntary </w:t>
      </w:r>
      <w:r w:rsidRPr="0006677D">
        <w:rPr>
          <w:color w:val="212121"/>
        </w:rPr>
        <w:t xml:space="preserve">and I consent </w:t>
      </w:r>
      <w:r w:rsidRPr="005835FD">
        <w:rPr>
          <w:color w:val="212121"/>
        </w:rPr>
        <w:t>for this procedure.</w:t>
      </w:r>
      <w:r w:rsidRPr="0006677D">
        <w:rPr>
          <w:color w:val="212121"/>
        </w:rPr>
        <w:br/>
      </w:r>
    </w:p>
    <w:p w:rsidR="00914064" w:rsidRDefault="00914064" w:rsidP="00914064">
      <w:pPr>
        <w:numPr>
          <w:ilvl w:val="0"/>
          <w:numId w:val="1"/>
        </w:numPr>
        <w:shd w:val="clear" w:color="auto" w:fill="FFFFFF"/>
        <w:spacing w:line="276" w:lineRule="auto"/>
        <w:rPr>
          <w:color w:val="212121"/>
        </w:rPr>
      </w:pPr>
      <w:r w:rsidRPr="005835FD">
        <w:rPr>
          <w:color w:val="212121"/>
        </w:rPr>
        <w:t>I have had the opportunity to consider the information and can confirm that I understand the nature and purpose of this procedure, together with the benefits and risks.</w:t>
      </w:r>
      <w:r>
        <w:rPr>
          <w:color w:val="212121"/>
        </w:rPr>
        <w:br/>
      </w:r>
    </w:p>
    <w:p w:rsidR="00914064" w:rsidRPr="00914064" w:rsidRDefault="00914064" w:rsidP="00914064">
      <w:pPr>
        <w:numPr>
          <w:ilvl w:val="0"/>
          <w:numId w:val="1"/>
        </w:numPr>
        <w:shd w:val="clear" w:color="auto" w:fill="FFFFFF"/>
        <w:spacing w:line="276" w:lineRule="auto"/>
        <w:rPr>
          <w:color w:val="212121"/>
        </w:rPr>
      </w:pPr>
      <w:r>
        <w:t xml:space="preserve">I have confirmed a positive test will not mean at this point that I am </w:t>
      </w:r>
      <w:r w:rsidRPr="00914064">
        <w:t xml:space="preserve">immune and therefore I will continue to behave as if I might get or pass on the infection </w:t>
      </w:r>
    </w:p>
    <w:p w:rsidR="00914064" w:rsidRPr="00914064" w:rsidRDefault="00914064" w:rsidP="00914064">
      <w:pPr>
        <w:pStyle w:val="ListParagraph"/>
        <w:numPr>
          <w:ilvl w:val="0"/>
          <w:numId w:val="2"/>
        </w:numPr>
        <w:shd w:val="clear" w:color="auto" w:fill="FFFFFF"/>
        <w:spacing w:before="100" w:beforeAutospacing="1" w:after="100" w:afterAutospacing="1" w:line="276" w:lineRule="auto"/>
        <w:rPr>
          <w:rFonts w:ascii="Arial" w:hAnsi="Arial" w:cs="Arial"/>
          <w:color w:val="212121"/>
          <w:sz w:val="24"/>
          <w:szCs w:val="24"/>
        </w:rPr>
      </w:pPr>
      <w:r w:rsidRPr="00914064">
        <w:rPr>
          <w:rFonts w:ascii="Arial" w:hAnsi="Arial" w:cs="Arial"/>
          <w:color w:val="212121"/>
          <w:sz w:val="24"/>
          <w:szCs w:val="24"/>
        </w:rPr>
        <w:t>I declare that the information I have given on this form is correct and complete.  </w:t>
      </w:r>
    </w:p>
    <w:p w:rsidR="00914064" w:rsidRDefault="00914064" w:rsidP="00914064">
      <w:pPr>
        <w:shd w:val="clear" w:color="auto" w:fill="FFFFFF"/>
        <w:ind w:left="720"/>
        <w:rPr>
          <w:color w:val="212121"/>
        </w:rPr>
      </w:pPr>
      <w:r>
        <w:rPr>
          <w:color w:val="212121"/>
        </w:rPr>
        <w:t>First name –</w:t>
      </w:r>
    </w:p>
    <w:p w:rsidR="00914064" w:rsidRDefault="00914064" w:rsidP="00914064">
      <w:pPr>
        <w:shd w:val="clear" w:color="auto" w:fill="FFFFFF"/>
        <w:ind w:left="720"/>
        <w:rPr>
          <w:color w:val="212121"/>
        </w:rPr>
      </w:pPr>
    </w:p>
    <w:p w:rsidR="00914064" w:rsidRDefault="00914064" w:rsidP="00914064">
      <w:pPr>
        <w:shd w:val="clear" w:color="auto" w:fill="FFFFFF"/>
        <w:ind w:left="720"/>
        <w:rPr>
          <w:color w:val="212121"/>
        </w:rPr>
      </w:pPr>
      <w:r>
        <w:rPr>
          <w:color w:val="212121"/>
        </w:rPr>
        <w:t xml:space="preserve">Surname – </w:t>
      </w:r>
    </w:p>
    <w:p w:rsidR="00914064" w:rsidRDefault="00914064" w:rsidP="00914064">
      <w:pPr>
        <w:shd w:val="clear" w:color="auto" w:fill="FFFFFF"/>
        <w:ind w:left="720"/>
        <w:rPr>
          <w:color w:val="212121"/>
        </w:rPr>
      </w:pPr>
    </w:p>
    <w:p w:rsidR="00914064" w:rsidRDefault="00914064" w:rsidP="00914064">
      <w:pPr>
        <w:shd w:val="clear" w:color="auto" w:fill="FFFFFF"/>
        <w:ind w:left="720"/>
        <w:rPr>
          <w:color w:val="212121"/>
        </w:rPr>
      </w:pPr>
      <w:r>
        <w:rPr>
          <w:color w:val="212121"/>
        </w:rPr>
        <w:t xml:space="preserve">Date of Birth – </w:t>
      </w:r>
    </w:p>
    <w:p w:rsidR="00925B93" w:rsidRDefault="00925B93" w:rsidP="00914064">
      <w:pPr>
        <w:shd w:val="clear" w:color="auto" w:fill="FFFFFF"/>
        <w:ind w:left="720"/>
        <w:rPr>
          <w:color w:val="212121"/>
        </w:rPr>
      </w:pPr>
    </w:p>
    <w:p w:rsidR="00925B93" w:rsidRDefault="00925B93" w:rsidP="00914064">
      <w:pPr>
        <w:shd w:val="clear" w:color="auto" w:fill="FFFFFF"/>
        <w:ind w:left="720"/>
        <w:rPr>
          <w:color w:val="212121"/>
        </w:rPr>
      </w:pPr>
      <w:r>
        <w:rPr>
          <w:color w:val="212121"/>
        </w:rPr>
        <w:t xml:space="preserve">Mobile Number </w:t>
      </w:r>
      <w:r w:rsidR="00497FDD">
        <w:rPr>
          <w:color w:val="212121"/>
        </w:rPr>
        <w:t>–</w:t>
      </w:r>
      <w:r>
        <w:rPr>
          <w:color w:val="212121"/>
        </w:rPr>
        <w:t xml:space="preserve"> </w:t>
      </w:r>
    </w:p>
    <w:p w:rsidR="00497FDD" w:rsidRDefault="00497FDD" w:rsidP="00914064">
      <w:pPr>
        <w:shd w:val="clear" w:color="auto" w:fill="FFFFFF"/>
        <w:ind w:left="720"/>
        <w:rPr>
          <w:color w:val="212121"/>
        </w:rPr>
      </w:pPr>
    </w:p>
    <w:p w:rsidR="00497FDD" w:rsidRDefault="00497FDD" w:rsidP="00914064">
      <w:pPr>
        <w:shd w:val="clear" w:color="auto" w:fill="FFFFFF"/>
        <w:ind w:left="720"/>
        <w:rPr>
          <w:color w:val="212121"/>
        </w:rPr>
      </w:pPr>
      <w:r>
        <w:rPr>
          <w:color w:val="212121"/>
        </w:rPr>
        <w:t xml:space="preserve">Organisation/ Department - </w:t>
      </w:r>
    </w:p>
    <w:p w:rsidR="00914064" w:rsidRDefault="00914064" w:rsidP="00914064">
      <w:pPr>
        <w:shd w:val="clear" w:color="auto" w:fill="FFFFFF"/>
        <w:ind w:left="720"/>
        <w:rPr>
          <w:color w:val="212121"/>
        </w:rPr>
      </w:pPr>
    </w:p>
    <w:p w:rsidR="00914064" w:rsidRDefault="00497FDD" w:rsidP="00914064">
      <w:pPr>
        <w:shd w:val="clear" w:color="auto" w:fill="FFFFFF"/>
        <w:ind w:left="720"/>
        <w:rPr>
          <w:color w:val="212121"/>
        </w:rPr>
      </w:pPr>
      <w:r>
        <w:rPr>
          <w:color w:val="212121"/>
        </w:rPr>
        <w:t xml:space="preserve">Home </w:t>
      </w:r>
      <w:r w:rsidR="00914064">
        <w:rPr>
          <w:color w:val="212121"/>
        </w:rPr>
        <w:t xml:space="preserve">Address – </w:t>
      </w:r>
    </w:p>
    <w:p w:rsidR="00925B93" w:rsidRDefault="00925B93" w:rsidP="00914064">
      <w:pPr>
        <w:shd w:val="clear" w:color="auto" w:fill="FFFFFF"/>
        <w:ind w:left="720"/>
        <w:rPr>
          <w:color w:val="212121"/>
        </w:rPr>
      </w:pPr>
    </w:p>
    <w:p w:rsidR="00914064" w:rsidRDefault="00914064" w:rsidP="00914064">
      <w:pPr>
        <w:shd w:val="clear" w:color="auto" w:fill="FFFFFF"/>
        <w:ind w:left="720"/>
        <w:rPr>
          <w:color w:val="212121"/>
        </w:rPr>
      </w:pPr>
    </w:p>
    <w:p w:rsidR="00914064" w:rsidRDefault="00914064" w:rsidP="00914064">
      <w:pPr>
        <w:shd w:val="clear" w:color="auto" w:fill="FFFFFF"/>
        <w:ind w:left="720"/>
        <w:rPr>
          <w:color w:val="212121"/>
        </w:rPr>
      </w:pPr>
    </w:p>
    <w:p w:rsidR="00914064" w:rsidRDefault="00914064" w:rsidP="00914064">
      <w:pPr>
        <w:shd w:val="clear" w:color="auto" w:fill="FFFFFF"/>
        <w:ind w:left="720"/>
        <w:rPr>
          <w:color w:val="212121"/>
        </w:rPr>
      </w:pPr>
      <w:r w:rsidRPr="0006677D">
        <w:rPr>
          <w:color w:val="212121"/>
        </w:rPr>
        <w:t xml:space="preserve">Sign </w:t>
      </w:r>
      <w:r>
        <w:rPr>
          <w:color w:val="212121"/>
        </w:rPr>
        <w:t xml:space="preserve">– </w:t>
      </w:r>
    </w:p>
    <w:p w:rsidR="00914064" w:rsidRPr="0006677D" w:rsidRDefault="00914064" w:rsidP="00914064">
      <w:pPr>
        <w:shd w:val="clear" w:color="auto" w:fill="FFFFFF"/>
        <w:rPr>
          <w:color w:val="212121"/>
        </w:rPr>
      </w:pPr>
      <w:r w:rsidRPr="0006677D">
        <w:rPr>
          <w:color w:val="212121"/>
        </w:rPr>
        <w:br/>
      </w:r>
    </w:p>
    <w:p w:rsidR="00914064" w:rsidRDefault="00914064" w:rsidP="00914064">
      <w:pPr>
        <w:shd w:val="clear" w:color="auto" w:fill="FFFFFF"/>
        <w:ind w:left="720"/>
        <w:rPr>
          <w:color w:val="212121"/>
        </w:rPr>
      </w:pPr>
      <w:r w:rsidRPr="0006677D">
        <w:rPr>
          <w:color w:val="212121"/>
        </w:rPr>
        <w:t>Date</w:t>
      </w:r>
      <w:r>
        <w:rPr>
          <w:color w:val="212121"/>
        </w:rPr>
        <w:t xml:space="preserve"> - </w:t>
      </w:r>
    </w:p>
    <w:p w:rsidR="00914064" w:rsidRDefault="00914064" w:rsidP="00914064">
      <w:pPr>
        <w:shd w:val="clear" w:color="auto" w:fill="FFFFFF"/>
        <w:rPr>
          <w:color w:val="212121"/>
        </w:rPr>
      </w:pPr>
    </w:p>
    <w:p w:rsidR="00AC5F40" w:rsidRDefault="00AC5F40" w:rsidP="00914064">
      <w:pPr>
        <w:shd w:val="clear" w:color="auto" w:fill="FFFFFF"/>
        <w:rPr>
          <w:b/>
          <w:color w:val="212121"/>
        </w:rPr>
      </w:pPr>
    </w:p>
    <w:p w:rsidR="00914064" w:rsidRPr="003D6DEB" w:rsidRDefault="00914064" w:rsidP="00914064">
      <w:pPr>
        <w:shd w:val="clear" w:color="auto" w:fill="FFFFFF"/>
        <w:rPr>
          <w:b/>
          <w:color w:val="212121"/>
        </w:rPr>
      </w:pPr>
      <w:r w:rsidRPr="00497FDD">
        <w:rPr>
          <w:b/>
          <w:color w:val="212121"/>
        </w:rPr>
        <w:t xml:space="preserve">Unique Location Code – </w:t>
      </w:r>
      <w:r w:rsidR="00497FDD" w:rsidRPr="00497FDD">
        <w:rPr>
          <w:b/>
          <w:bCs/>
        </w:rPr>
        <w:t>YDASC</w:t>
      </w:r>
      <w:r w:rsidR="00497FDD" w:rsidRPr="00497FDD">
        <w:rPr>
          <w:b/>
          <w:color w:val="212121"/>
        </w:rPr>
        <w:t xml:space="preserve"> </w:t>
      </w:r>
      <w:r w:rsidRPr="00497FDD">
        <w:rPr>
          <w:b/>
          <w:color w:val="212121"/>
        </w:rPr>
        <w:t xml:space="preserve">– </w:t>
      </w:r>
      <w:r w:rsidR="00497FDD">
        <w:rPr>
          <w:b/>
          <w:color w:val="212121"/>
        </w:rPr>
        <w:t>York District Adult Social Care</w:t>
      </w:r>
    </w:p>
    <w:p w:rsidR="00914064" w:rsidRDefault="00914064" w:rsidP="00914064">
      <w:pPr>
        <w:shd w:val="clear" w:color="auto" w:fill="FFFFFF"/>
        <w:rPr>
          <w:color w:val="212121"/>
        </w:rPr>
      </w:pPr>
    </w:p>
    <w:p w:rsidR="00914064" w:rsidRPr="00E60545" w:rsidRDefault="00914064" w:rsidP="00914064">
      <w:pPr>
        <w:shd w:val="clear" w:color="auto" w:fill="FFFFFF"/>
        <w:rPr>
          <w:b/>
          <w:color w:val="212121"/>
        </w:rPr>
      </w:pPr>
      <w:r>
        <w:rPr>
          <w:b/>
          <w:color w:val="212121"/>
        </w:rPr>
        <w:t>PLEASE NOTE: Consent form to be sent with the blood sample to the labs</w:t>
      </w:r>
    </w:p>
    <w:p w:rsidR="000C53AB" w:rsidRDefault="000C53AB"/>
    <w:sectPr w:rsidR="000C53AB">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D33" w:rsidRDefault="008B2D33" w:rsidP="00914064">
      <w:r>
        <w:separator/>
      </w:r>
    </w:p>
  </w:endnote>
  <w:endnote w:type="continuationSeparator" w:id="0">
    <w:p w:rsidR="008B2D33" w:rsidRDefault="008B2D33" w:rsidP="0091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93" w:rsidRDefault="00925B93">
    <w:pPr>
      <w:pStyle w:val="Footer"/>
    </w:pPr>
    <w:r w:rsidRPr="00925B93">
      <w:rPr>
        <w:sz w:val="20"/>
        <w:szCs w:val="20"/>
      </w:rPr>
      <w:t xml:space="preserve">Social Care Staff Serology Testing SOP </w:t>
    </w:r>
    <w:r>
      <w:rPr>
        <w:sz w:val="20"/>
        <w:szCs w:val="20"/>
      </w:rPr>
      <w:t xml:space="preserve">      Sep</w:t>
    </w:r>
    <w:r w:rsidRPr="0079285C">
      <w:rPr>
        <w:sz w:val="20"/>
        <w:szCs w:val="20"/>
      </w:rPr>
      <w:t>2020</w:t>
    </w:r>
    <w:r>
      <w:rPr>
        <w:sz w:val="20"/>
        <w:szCs w:val="20"/>
      </w:rPr>
      <w:t xml:space="preserve">       Version </w:t>
    </w:r>
    <w:r w:rsidR="00266408">
      <w:rPr>
        <w:sz w:val="20"/>
        <w:szCs w:val="20"/>
      </w:rPr>
      <w:t>2</w:t>
    </w:r>
    <w:r>
      <w:rPr>
        <w:sz w:val="20"/>
        <w:szCs w:val="20"/>
      </w:rPr>
      <w:t xml:space="preserve">        </w:t>
    </w:r>
    <w:r w:rsidRPr="0079285C">
      <w:rPr>
        <w:sz w:val="20"/>
        <w:szCs w:val="20"/>
      </w:rPr>
      <w:t xml:space="preserve">Author </w:t>
    </w:r>
    <w:r>
      <w:rPr>
        <w:sz w:val="20"/>
        <w:szCs w:val="20"/>
      </w:rPr>
      <w:t>Nicki Rodgers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D33" w:rsidRDefault="008B2D33" w:rsidP="00914064">
      <w:r>
        <w:separator/>
      </w:r>
    </w:p>
  </w:footnote>
  <w:footnote w:type="continuationSeparator" w:id="0">
    <w:p w:rsidR="008B2D33" w:rsidRDefault="008B2D33" w:rsidP="00914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064" w:rsidRDefault="00914064">
    <w:pPr>
      <w:pStyle w:val="Header"/>
    </w:pPr>
    <w:r>
      <w:rPr>
        <w:b/>
        <w:noProof/>
        <w:color w:val="3399FF"/>
      </w:rPr>
      <w:drawing>
        <wp:anchor distT="0" distB="0" distL="114300" distR="114300" simplePos="0" relativeHeight="251659264" behindDoc="0" locked="0" layoutInCell="1" allowOverlap="1" wp14:anchorId="2DBA53FF" wp14:editId="60352711">
          <wp:simplePos x="0" y="0"/>
          <wp:positionH relativeFrom="column">
            <wp:posOffset>4098290</wp:posOffset>
          </wp:positionH>
          <wp:positionV relativeFrom="paragraph">
            <wp:posOffset>54610</wp:posOffset>
          </wp:positionV>
          <wp:extent cx="2169940" cy="416998"/>
          <wp:effectExtent l="0" t="0" r="190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393" cy="4407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A3202"/>
    <w:multiLevelType w:val="multilevel"/>
    <w:tmpl w:val="422E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BD75CE"/>
    <w:multiLevelType w:val="hybridMultilevel"/>
    <w:tmpl w:val="8842E9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8C31F43"/>
    <w:multiLevelType w:val="multilevel"/>
    <w:tmpl w:val="1E16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4B3618"/>
    <w:multiLevelType w:val="hybridMultilevel"/>
    <w:tmpl w:val="F0C4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064"/>
    <w:rsid w:val="00030177"/>
    <w:rsid w:val="0006019C"/>
    <w:rsid w:val="000A0B1A"/>
    <w:rsid w:val="000C53AB"/>
    <w:rsid w:val="00266408"/>
    <w:rsid w:val="0034756D"/>
    <w:rsid w:val="00497FDD"/>
    <w:rsid w:val="005A029C"/>
    <w:rsid w:val="00605986"/>
    <w:rsid w:val="00670831"/>
    <w:rsid w:val="00823468"/>
    <w:rsid w:val="008B2D33"/>
    <w:rsid w:val="00914064"/>
    <w:rsid w:val="00925B93"/>
    <w:rsid w:val="009B69DF"/>
    <w:rsid w:val="00AC5F40"/>
    <w:rsid w:val="00D578B2"/>
    <w:rsid w:val="00D65148"/>
    <w:rsid w:val="00D97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4064"/>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064"/>
    <w:pPr>
      <w:ind w:left="720"/>
    </w:pPr>
    <w:rPr>
      <w:rFonts w:ascii="Calibri" w:eastAsiaTheme="minorHAnsi" w:hAnsi="Calibri" w:cs="Calibri"/>
      <w:sz w:val="22"/>
      <w:szCs w:val="22"/>
    </w:rPr>
  </w:style>
  <w:style w:type="paragraph" w:customStyle="1" w:styleId="Default">
    <w:name w:val="Default"/>
    <w:rsid w:val="00914064"/>
    <w:pPr>
      <w:autoSpaceDE w:val="0"/>
      <w:autoSpaceDN w:val="0"/>
      <w:adjustRightInd w:val="0"/>
    </w:pPr>
    <w:rPr>
      <w:rFonts w:eastAsiaTheme="minorHAnsi" w:cs="Arial"/>
      <w:color w:val="000000"/>
      <w:lang w:eastAsia="en-US"/>
    </w:rPr>
  </w:style>
  <w:style w:type="paragraph" w:styleId="Header">
    <w:name w:val="header"/>
    <w:basedOn w:val="Normal"/>
    <w:link w:val="HeaderChar"/>
    <w:rsid w:val="00914064"/>
    <w:pPr>
      <w:tabs>
        <w:tab w:val="center" w:pos="4513"/>
        <w:tab w:val="right" w:pos="9026"/>
      </w:tabs>
    </w:pPr>
  </w:style>
  <w:style w:type="character" w:customStyle="1" w:styleId="HeaderChar">
    <w:name w:val="Header Char"/>
    <w:basedOn w:val="DefaultParagraphFont"/>
    <w:link w:val="Header"/>
    <w:rsid w:val="00914064"/>
    <w:rPr>
      <w:rFonts w:cs="Arial"/>
    </w:rPr>
  </w:style>
  <w:style w:type="paragraph" w:styleId="Footer">
    <w:name w:val="footer"/>
    <w:basedOn w:val="Normal"/>
    <w:link w:val="FooterChar"/>
    <w:uiPriority w:val="99"/>
    <w:rsid w:val="00914064"/>
    <w:pPr>
      <w:tabs>
        <w:tab w:val="center" w:pos="4513"/>
        <w:tab w:val="right" w:pos="9026"/>
      </w:tabs>
    </w:pPr>
  </w:style>
  <w:style w:type="character" w:customStyle="1" w:styleId="FooterChar">
    <w:name w:val="Footer Char"/>
    <w:basedOn w:val="DefaultParagraphFont"/>
    <w:link w:val="Footer"/>
    <w:uiPriority w:val="99"/>
    <w:rsid w:val="00914064"/>
    <w:rPr>
      <w:rFonts w:cs="Arial"/>
    </w:rPr>
  </w:style>
  <w:style w:type="character" w:styleId="Hyperlink">
    <w:name w:val="Hyperlink"/>
    <w:basedOn w:val="DefaultParagraphFont"/>
    <w:uiPriority w:val="99"/>
    <w:unhideWhenUsed/>
    <w:rsid w:val="00914064"/>
    <w:rPr>
      <w:color w:val="0000FF"/>
      <w:u w:val="single"/>
    </w:rPr>
  </w:style>
  <w:style w:type="paragraph" w:styleId="BalloonText">
    <w:name w:val="Balloon Text"/>
    <w:basedOn w:val="Normal"/>
    <w:link w:val="BalloonTextChar"/>
    <w:rsid w:val="00266408"/>
    <w:rPr>
      <w:rFonts w:ascii="Tahoma" w:hAnsi="Tahoma" w:cs="Tahoma"/>
      <w:sz w:val="16"/>
      <w:szCs w:val="16"/>
    </w:rPr>
  </w:style>
  <w:style w:type="character" w:customStyle="1" w:styleId="BalloonTextChar">
    <w:name w:val="Balloon Text Char"/>
    <w:basedOn w:val="DefaultParagraphFont"/>
    <w:link w:val="BalloonText"/>
    <w:rsid w:val="002664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4064"/>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064"/>
    <w:pPr>
      <w:ind w:left="720"/>
    </w:pPr>
    <w:rPr>
      <w:rFonts w:ascii="Calibri" w:eastAsiaTheme="minorHAnsi" w:hAnsi="Calibri" w:cs="Calibri"/>
      <w:sz w:val="22"/>
      <w:szCs w:val="22"/>
    </w:rPr>
  </w:style>
  <w:style w:type="paragraph" w:customStyle="1" w:styleId="Default">
    <w:name w:val="Default"/>
    <w:rsid w:val="00914064"/>
    <w:pPr>
      <w:autoSpaceDE w:val="0"/>
      <w:autoSpaceDN w:val="0"/>
      <w:adjustRightInd w:val="0"/>
    </w:pPr>
    <w:rPr>
      <w:rFonts w:eastAsiaTheme="minorHAnsi" w:cs="Arial"/>
      <w:color w:val="000000"/>
      <w:lang w:eastAsia="en-US"/>
    </w:rPr>
  </w:style>
  <w:style w:type="paragraph" w:styleId="Header">
    <w:name w:val="header"/>
    <w:basedOn w:val="Normal"/>
    <w:link w:val="HeaderChar"/>
    <w:rsid w:val="00914064"/>
    <w:pPr>
      <w:tabs>
        <w:tab w:val="center" w:pos="4513"/>
        <w:tab w:val="right" w:pos="9026"/>
      </w:tabs>
    </w:pPr>
  </w:style>
  <w:style w:type="character" w:customStyle="1" w:styleId="HeaderChar">
    <w:name w:val="Header Char"/>
    <w:basedOn w:val="DefaultParagraphFont"/>
    <w:link w:val="Header"/>
    <w:rsid w:val="00914064"/>
    <w:rPr>
      <w:rFonts w:cs="Arial"/>
    </w:rPr>
  </w:style>
  <w:style w:type="paragraph" w:styleId="Footer">
    <w:name w:val="footer"/>
    <w:basedOn w:val="Normal"/>
    <w:link w:val="FooterChar"/>
    <w:uiPriority w:val="99"/>
    <w:rsid w:val="00914064"/>
    <w:pPr>
      <w:tabs>
        <w:tab w:val="center" w:pos="4513"/>
        <w:tab w:val="right" w:pos="9026"/>
      </w:tabs>
    </w:pPr>
  </w:style>
  <w:style w:type="character" w:customStyle="1" w:styleId="FooterChar">
    <w:name w:val="Footer Char"/>
    <w:basedOn w:val="DefaultParagraphFont"/>
    <w:link w:val="Footer"/>
    <w:uiPriority w:val="99"/>
    <w:rsid w:val="00914064"/>
    <w:rPr>
      <w:rFonts w:cs="Arial"/>
    </w:rPr>
  </w:style>
  <w:style w:type="character" w:styleId="Hyperlink">
    <w:name w:val="Hyperlink"/>
    <w:basedOn w:val="DefaultParagraphFont"/>
    <w:uiPriority w:val="99"/>
    <w:unhideWhenUsed/>
    <w:rsid w:val="00914064"/>
    <w:rPr>
      <w:color w:val="0000FF"/>
      <w:u w:val="single"/>
    </w:rPr>
  </w:style>
  <w:style w:type="paragraph" w:styleId="BalloonText">
    <w:name w:val="Balloon Text"/>
    <w:basedOn w:val="Normal"/>
    <w:link w:val="BalloonTextChar"/>
    <w:rsid w:val="00266408"/>
    <w:rPr>
      <w:rFonts w:ascii="Tahoma" w:hAnsi="Tahoma" w:cs="Tahoma"/>
      <w:sz w:val="16"/>
      <w:szCs w:val="16"/>
    </w:rPr>
  </w:style>
  <w:style w:type="character" w:customStyle="1" w:styleId="BalloonTextChar">
    <w:name w:val="Balloon Text Char"/>
    <w:basedOn w:val="DefaultParagraphFont"/>
    <w:link w:val="BalloonText"/>
    <w:rsid w:val="00266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Rodgers, Nicki</dc:creator>
  <cp:lastModifiedBy>Sam, Varo</cp:lastModifiedBy>
  <cp:revision>2</cp:revision>
  <dcterms:created xsi:type="dcterms:W3CDTF">2020-09-18T09:33:00Z</dcterms:created>
  <dcterms:modified xsi:type="dcterms:W3CDTF">2020-09-18T09:33:00Z</dcterms:modified>
</cp:coreProperties>
</file>