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0C" w:rsidRDefault="002C2F0C" w:rsidP="00E266DE">
      <w:pPr>
        <w:spacing w:before="40"/>
        <w:jc w:val="center"/>
        <w:textAlignment w:val="baseline"/>
        <w:rPr>
          <w:rFonts w:ascii="Calibri" w:eastAsia="Calibri" w:hAnsi="Calibri" w:cs="Calibri"/>
          <w:b/>
          <w:color w:val="000000"/>
          <w:spacing w:val="-10"/>
          <w:w w:val="110"/>
          <w:sz w:val="28"/>
          <w:szCs w:val="28"/>
        </w:rPr>
      </w:pPr>
      <w:bookmarkStart w:id="0" w:name="_GoBack"/>
      <w:bookmarkEnd w:id="0"/>
    </w:p>
    <w:p w:rsidR="002C2F0C" w:rsidRPr="002C2F0C" w:rsidRDefault="002C2F0C" w:rsidP="002C2F0C">
      <w:pPr>
        <w:rPr>
          <w:rFonts w:ascii="Calibri" w:eastAsia="Calibri" w:hAnsi="Calibri" w:cs="Calibri"/>
          <w:sz w:val="28"/>
          <w:szCs w:val="28"/>
        </w:rPr>
      </w:pPr>
      <w:r>
        <w:rPr>
          <w:b/>
          <w:bCs/>
          <w:noProof/>
          <w:color w:val="FF0000"/>
          <w:sz w:val="52"/>
          <w:szCs w:val="52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A70CDCA" wp14:editId="649392C0">
            <wp:simplePos x="0" y="0"/>
            <wp:positionH relativeFrom="column">
              <wp:posOffset>105410</wp:posOffset>
            </wp:positionH>
            <wp:positionV relativeFrom="paragraph">
              <wp:posOffset>61595</wp:posOffset>
            </wp:positionV>
            <wp:extent cx="2190750" cy="1642745"/>
            <wp:effectExtent l="0" t="0" r="0" b="0"/>
            <wp:wrapTight wrapText="bothSides">
              <wp:wrapPolygon edited="0">
                <wp:start x="0" y="0"/>
                <wp:lineTo x="0" y="21291"/>
                <wp:lineTo x="21412" y="21291"/>
                <wp:lineTo x="2141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Bag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F0C" w:rsidRPr="002C2F0C" w:rsidRDefault="002C2F0C" w:rsidP="002C2F0C">
      <w:pPr>
        <w:rPr>
          <w:rFonts w:ascii="Calibri" w:eastAsia="Calibri" w:hAnsi="Calibri" w:cs="Calibri"/>
          <w:sz w:val="28"/>
          <w:szCs w:val="28"/>
        </w:rPr>
      </w:pPr>
    </w:p>
    <w:p w:rsidR="00C25C47" w:rsidRDefault="00C25C47" w:rsidP="00C25C47">
      <w:pPr>
        <w:ind w:left="1440"/>
        <w:jc w:val="center"/>
        <w:rPr>
          <w:rFonts w:asciiTheme="minorHAnsi" w:hAnsiTheme="minorHAnsi"/>
          <w:b/>
          <w:bCs/>
          <w:color w:val="FF0000"/>
          <w:sz w:val="52"/>
          <w:szCs w:val="52"/>
        </w:rPr>
      </w:pPr>
      <w:r>
        <w:rPr>
          <w:rFonts w:asciiTheme="minorHAnsi" w:hAnsiTheme="minorHAnsi"/>
          <w:b/>
          <w:bCs/>
          <w:color w:val="FF0000"/>
          <w:sz w:val="52"/>
          <w:szCs w:val="52"/>
        </w:rPr>
        <w:t>Trusted Transfer</w:t>
      </w:r>
    </w:p>
    <w:p w:rsidR="002C2F0C" w:rsidRPr="00C25C47" w:rsidRDefault="00C25C47" w:rsidP="00C25C47">
      <w:pPr>
        <w:ind w:left="1440"/>
        <w:jc w:val="center"/>
        <w:rPr>
          <w:rFonts w:asciiTheme="minorHAnsi" w:hAnsiTheme="minorHAnsi"/>
          <w:b/>
          <w:bCs/>
          <w:color w:val="FF0000"/>
          <w:sz w:val="40"/>
          <w:szCs w:val="40"/>
        </w:rPr>
      </w:pPr>
      <w:r>
        <w:rPr>
          <w:rFonts w:asciiTheme="minorHAnsi" w:hAnsiTheme="minorHAnsi"/>
          <w:b/>
          <w:bCs/>
          <w:color w:val="FF0000"/>
          <w:sz w:val="52"/>
          <w:szCs w:val="52"/>
        </w:rPr>
        <w:t xml:space="preserve"> </w:t>
      </w:r>
      <w:r w:rsidRPr="00C25C47">
        <w:rPr>
          <w:rFonts w:asciiTheme="minorHAnsi" w:hAnsiTheme="minorHAnsi"/>
          <w:b/>
          <w:bCs/>
          <w:color w:val="FF0000"/>
          <w:sz w:val="40"/>
          <w:szCs w:val="40"/>
        </w:rPr>
        <w:t>(</w:t>
      </w:r>
      <w:proofErr w:type="gramStart"/>
      <w:r w:rsidRPr="00C25C47">
        <w:rPr>
          <w:rFonts w:asciiTheme="minorHAnsi" w:hAnsiTheme="minorHAnsi"/>
          <w:b/>
          <w:bCs/>
          <w:color w:val="FF0000"/>
          <w:sz w:val="40"/>
          <w:szCs w:val="40"/>
        </w:rPr>
        <w:t>to</w:t>
      </w:r>
      <w:proofErr w:type="gramEnd"/>
      <w:r w:rsidRPr="00C25C47">
        <w:rPr>
          <w:rFonts w:asciiTheme="minorHAnsi" w:hAnsiTheme="minorHAnsi"/>
          <w:b/>
          <w:bCs/>
          <w:color w:val="FF0000"/>
          <w:sz w:val="40"/>
          <w:szCs w:val="40"/>
        </w:rPr>
        <w:t xml:space="preserve"> in</w:t>
      </w:r>
      <w:r w:rsidR="008E7829">
        <w:rPr>
          <w:rFonts w:asciiTheme="minorHAnsi" w:hAnsiTheme="minorHAnsi"/>
          <w:b/>
          <w:bCs/>
          <w:color w:val="FF0000"/>
          <w:sz w:val="40"/>
          <w:szCs w:val="40"/>
        </w:rPr>
        <w:t xml:space="preserve">clude Red Bag for Scarborough, </w:t>
      </w:r>
      <w:r w:rsidRPr="00C25C47">
        <w:rPr>
          <w:rFonts w:asciiTheme="minorHAnsi" w:hAnsiTheme="minorHAnsi"/>
          <w:b/>
          <w:bCs/>
          <w:color w:val="FF0000"/>
          <w:sz w:val="40"/>
          <w:szCs w:val="40"/>
        </w:rPr>
        <w:t>Ryedale</w:t>
      </w:r>
      <w:r w:rsidR="008E7829">
        <w:rPr>
          <w:rFonts w:asciiTheme="minorHAnsi" w:hAnsiTheme="minorHAnsi"/>
          <w:b/>
          <w:bCs/>
          <w:color w:val="FF0000"/>
          <w:sz w:val="40"/>
          <w:szCs w:val="40"/>
        </w:rPr>
        <w:t xml:space="preserve"> and </w:t>
      </w:r>
      <w:proofErr w:type="spellStart"/>
      <w:r w:rsidR="008E7829">
        <w:rPr>
          <w:rFonts w:asciiTheme="minorHAnsi" w:hAnsiTheme="minorHAnsi"/>
          <w:b/>
          <w:bCs/>
          <w:color w:val="FF0000"/>
          <w:sz w:val="40"/>
          <w:szCs w:val="40"/>
        </w:rPr>
        <w:t>Whitby</w:t>
      </w:r>
      <w:proofErr w:type="spellEnd"/>
      <w:r w:rsidR="008E7829">
        <w:rPr>
          <w:rFonts w:asciiTheme="minorHAnsi" w:hAnsiTheme="minorHAnsi"/>
          <w:b/>
          <w:bCs/>
          <w:color w:val="FF0000"/>
          <w:sz w:val="40"/>
          <w:szCs w:val="40"/>
        </w:rPr>
        <w:t xml:space="preserve"> patients</w:t>
      </w:r>
      <w:r w:rsidRPr="00C25C47">
        <w:rPr>
          <w:rFonts w:asciiTheme="minorHAnsi" w:hAnsiTheme="minorHAnsi"/>
          <w:b/>
          <w:bCs/>
          <w:color w:val="FF0000"/>
          <w:sz w:val="40"/>
          <w:szCs w:val="40"/>
        </w:rPr>
        <w:t>)</w:t>
      </w:r>
    </w:p>
    <w:p w:rsidR="002C2F0C" w:rsidRPr="00BA78C5" w:rsidRDefault="002C2F0C" w:rsidP="002C2F0C">
      <w:pPr>
        <w:autoSpaceDE w:val="0"/>
        <w:autoSpaceDN w:val="0"/>
        <w:adjustRightInd w:val="0"/>
        <w:rPr>
          <w:rFonts w:asciiTheme="minorHAnsi" w:eastAsiaTheme="minorHAnsi" w:hAnsiTheme="minorHAnsi" w:cs="Symbol"/>
          <w:color w:val="000000"/>
          <w:sz w:val="24"/>
          <w:szCs w:val="24"/>
          <w:lang w:val="en-GB"/>
        </w:rPr>
      </w:pPr>
    </w:p>
    <w:p w:rsidR="002C2F0C" w:rsidRDefault="002C2F0C" w:rsidP="002C2F0C">
      <w:pPr>
        <w:autoSpaceDE w:val="0"/>
        <w:autoSpaceDN w:val="0"/>
        <w:adjustRightInd w:val="0"/>
        <w:rPr>
          <w:rFonts w:ascii="Symbol" w:eastAsiaTheme="minorHAnsi" w:hAnsi="Symbol" w:cs="Symbol"/>
          <w:color w:val="000000"/>
          <w:sz w:val="24"/>
          <w:szCs w:val="24"/>
          <w:lang w:val="en-GB"/>
        </w:rPr>
      </w:pPr>
      <w:r w:rsidRPr="002C2F0C">
        <w:rPr>
          <w:rFonts w:ascii="Symbol" w:eastAsiaTheme="minorHAnsi" w:hAnsi="Symbol" w:cs="Symbol"/>
          <w:color w:val="000000"/>
          <w:sz w:val="24"/>
          <w:szCs w:val="24"/>
          <w:lang w:val="en-GB"/>
        </w:rPr>
        <w:t></w:t>
      </w:r>
    </w:p>
    <w:p w:rsidR="002C2F0C" w:rsidRDefault="002C2F0C" w:rsidP="002C2F0C">
      <w:pPr>
        <w:autoSpaceDE w:val="0"/>
        <w:autoSpaceDN w:val="0"/>
        <w:adjustRightInd w:val="0"/>
        <w:rPr>
          <w:rFonts w:ascii="Symbol" w:eastAsiaTheme="minorHAnsi" w:hAnsi="Symbol" w:cs="Symbol"/>
          <w:color w:val="000000"/>
          <w:sz w:val="24"/>
          <w:szCs w:val="24"/>
          <w:lang w:val="en-GB"/>
        </w:rPr>
      </w:pPr>
    </w:p>
    <w:p w:rsidR="002C2F0C" w:rsidRPr="002C2F0C" w:rsidRDefault="002C2F0C" w:rsidP="002C2F0C">
      <w:pPr>
        <w:autoSpaceDE w:val="0"/>
        <w:autoSpaceDN w:val="0"/>
        <w:adjustRightInd w:val="0"/>
        <w:spacing w:after="76"/>
        <w:rPr>
          <w:rFonts w:ascii="Arial" w:eastAsiaTheme="minorHAnsi" w:hAnsi="Arial" w:cs="Arial"/>
          <w:color w:val="000000"/>
          <w:sz w:val="23"/>
          <w:szCs w:val="23"/>
          <w:lang w:val="en-GB"/>
        </w:rPr>
      </w:pPr>
    </w:p>
    <w:p w:rsidR="002C2F0C" w:rsidRPr="002C2F0C" w:rsidRDefault="00BA78C5" w:rsidP="002C2F0C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color w:val="000000"/>
          <w:sz w:val="32"/>
          <w:szCs w:val="32"/>
          <w:lang w:val="en-GB"/>
        </w:rPr>
      </w:pPr>
      <w:r>
        <w:rPr>
          <w:rFonts w:ascii="Arial" w:eastAsiaTheme="minorHAnsi" w:hAnsi="Arial" w:cs="Arial"/>
          <w:b/>
          <w:bCs/>
          <w:color w:val="000000"/>
          <w:sz w:val="32"/>
          <w:szCs w:val="32"/>
          <w:lang w:val="en-GB"/>
        </w:rPr>
        <w:t xml:space="preserve">What it means for you: HOSPITAL STAFF </w:t>
      </w:r>
    </w:p>
    <w:p w:rsidR="00BA78C5" w:rsidRPr="00C25C47" w:rsidRDefault="00BA78C5" w:rsidP="00C25C47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color w:val="000000"/>
          <w:sz w:val="28"/>
          <w:szCs w:val="28"/>
          <w:lang w:val="en-GB"/>
        </w:rPr>
      </w:pPr>
      <w:r w:rsidRPr="00894046">
        <w:rPr>
          <w:rFonts w:ascii="Arial" w:eastAsiaTheme="minorHAnsi" w:hAnsi="Arial" w:cs="Arial"/>
          <w:b/>
          <w:bCs/>
          <w:color w:val="000000"/>
          <w:sz w:val="28"/>
          <w:szCs w:val="28"/>
          <w:lang w:val="en-GB"/>
        </w:rPr>
        <w:t xml:space="preserve">On arrival </w:t>
      </w:r>
      <w:r w:rsidR="002C2F0C" w:rsidRPr="00894046">
        <w:rPr>
          <w:rFonts w:ascii="Arial" w:eastAsiaTheme="minorHAnsi" w:hAnsi="Arial" w:cs="Arial"/>
          <w:b/>
          <w:bCs/>
          <w:color w:val="000000"/>
          <w:sz w:val="28"/>
          <w:szCs w:val="28"/>
          <w:lang w:val="en-GB"/>
        </w:rPr>
        <w:t xml:space="preserve"> </w:t>
      </w:r>
    </w:p>
    <w:p w:rsidR="00BA78C5" w:rsidRDefault="00BA78C5" w:rsidP="00BA78C5">
      <w:pPr>
        <w:pStyle w:val="ListParagraph"/>
        <w:numPr>
          <w:ilvl w:val="0"/>
          <w:numId w:val="4"/>
        </w:numPr>
        <w:spacing w:after="94"/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</w:pPr>
      <w:r w:rsidRPr="00BA78C5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Review the </w:t>
      </w:r>
      <w:r w:rsidR="00C25C47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information in the Trusted Transfer of Care </w:t>
      </w:r>
      <w:r w:rsidR="008E7829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D</w:t>
      </w:r>
      <w:r w:rsidR="00C25C47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ocument</w:t>
      </w:r>
    </w:p>
    <w:p w:rsidR="00C25C47" w:rsidRPr="00C25C47" w:rsidRDefault="00C25C47" w:rsidP="00C25C47">
      <w:pPr>
        <w:pStyle w:val="ListParagraph"/>
        <w:numPr>
          <w:ilvl w:val="0"/>
          <w:numId w:val="4"/>
        </w:numPr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</w:pPr>
      <w:r w:rsidRPr="00C25C47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Care Homes are being encouraged to send origi</w:t>
      </w:r>
      <w:r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nal documentation where relevant and all should be returned on discharge (in Red Bag where applicable)</w:t>
      </w:r>
    </w:p>
    <w:p w:rsidR="00F203DF" w:rsidRDefault="00F203DF" w:rsidP="00F203DF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color w:val="000000"/>
          <w:sz w:val="28"/>
          <w:szCs w:val="28"/>
          <w:lang w:val="en-GB"/>
        </w:rPr>
      </w:pPr>
    </w:p>
    <w:p w:rsidR="002C2F0C" w:rsidRPr="00C25C47" w:rsidRDefault="00BA78C5" w:rsidP="00F203DF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color w:val="000000"/>
          <w:sz w:val="28"/>
          <w:szCs w:val="28"/>
          <w:lang w:val="en-GB"/>
        </w:rPr>
      </w:pPr>
      <w:r w:rsidRPr="00C25C47">
        <w:rPr>
          <w:rFonts w:ascii="Arial" w:eastAsiaTheme="minorHAnsi" w:hAnsi="Arial" w:cs="Arial"/>
          <w:b/>
          <w:bCs/>
          <w:color w:val="000000"/>
          <w:sz w:val="28"/>
          <w:szCs w:val="28"/>
          <w:lang w:val="en-GB"/>
        </w:rPr>
        <w:t>During the stay</w:t>
      </w:r>
      <w:r w:rsidR="002C2F0C" w:rsidRPr="00C25C47">
        <w:rPr>
          <w:rFonts w:ascii="Arial" w:eastAsiaTheme="minorHAnsi" w:hAnsi="Arial" w:cs="Arial"/>
          <w:b/>
          <w:bCs/>
          <w:color w:val="000000"/>
          <w:sz w:val="28"/>
          <w:szCs w:val="28"/>
          <w:lang w:val="en-GB"/>
        </w:rPr>
        <w:t xml:space="preserve"> </w:t>
      </w:r>
    </w:p>
    <w:p w:rsidR="00BA78C5" w:rsidRPr="00BA78C5" w:rsidRDefault="00C25C47" w:rsidP="00BA78C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93"/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</w:pPr>
      <w:r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Trusted Transfer of Care Document and </w:t>
      </w:r>
      <w:r w:rsidR="00BA78C5" w:rsidRPr="00BA78C5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Red Bag</w:t>
      </w:r>
      <w:r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 (if applicable)</w:t>
      </w:r>
      <w:r w:rsidR="00BA78C5" w:rsidRPr="00BA78C5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 stays with the pat</w:t>
      </w:r>
      <w:r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ient’s notes</w:t>
      </w:r>
    </w:p>
    <w:p w:rsidR="002C2F0C" w:rsidRPr="00F203DF" w:rsidRDefault="00BA78C5" w:rsidP="00F203D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93"/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</w:pPr>
      <w:r w:rsidRPr="00BA78C5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Contact the care home within 48 hours </w:t>
      </w:r>
      <w:r w:rsidR="00894046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of admission </w:t>
      </w:r>
      <w:r w:rsidRPr="00BA78C5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to start discharge planning communications</w:t>
      </w:r>
    </w:p>
    <w:p w:rsidR="00F203DF" w:rsidRDefault="00F203DF" w:rsidP="002C2F0C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b/>
          <w:bCs/>
          <w:color w:val="000000"/>
          <w:sz w:val="28"/>
          <w:szCs w:val="28"/>
          <w:lang w:val="en-GB"/>
        </w:rPr>
      </w:pPr>
    </w:p>
    <w:p w:rsidR="002C2F0C" w:rsidRPr="00894046" w:rsidRDefault="00BA78C5" w:rsidP="002C2F0C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color w:val="000000"/>
          <w:sz w:val="28"/>
          <w:szCs w:val="28"/>
          <w:lang w:val="en-GB"/>
        </w:rPr>
      </w:pPr>
      <w:r w:rsidRPr="00894046">
        <w:rPr>
          <w:rFonts w:ascii="Arial" w:eastAsiaTheme="minorHAnsi" w:hAnsi="Arial" w:cs="Arial"/>
          <w:b/>
          <w:bCs/>
          <w:color w:val="000000"/>
          <w:sz w:val="28"/>
          <w:szCs w:val="28"/>
          <w:lang w:val="en-GB"/>
        </w:rPr>
        <w:t>On Discharge</w:t>
      </w:r>
    </w:p>
    <w:p w:rsidR="00BA78C5" w:rsidRPr="00BA78C5" w:rsidRDefault="00BA78C5" w:rsidP="00BA78C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</w:pPr>
      <w:r w:rsidRPr="00BA78C5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Ensure </w:t>
      </w:r>
      <w:r w:rsidR="00F203DF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Transfer of Care Document variance sheet is updated and if Red Bag in use ensure</w:t>
      </w:r>
      <w:r w:rsidR="00894046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 contents are complet</w:t>
      </w:r>
      <w:r w:rsidR="00F203DF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>e</w:t>
      </w:r>
    </w:p>
    <w:p w:rsidR="00894046" w:rsidRPr="00894046" w:rsidRDefault="00BA78C5" w:rsidP="00BA78C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  <w:lang w:val="en-GB"/>
        </w:rPr>
      </w:pPr>
      <w:r w:rsidRPr="00894046">
        <w:rPr>
          <w:rFonts w:asciiTheme="minorHAnsi" w:eastAsiaTheme="minorHAnsi" w:hAnsiTheme="minorHAnsi" w:cs="Arial"/>
          <w:color w:val="000000"/>
          <w:sz w:val="28"/>
          <w:szCs w:val="28"/>
          <w:lang w:val="en-GB"/>
        </w:rPr>
        <w:t xml:space="preserve">Include </w:t>
      </w:r>
      <w:r w:rsidRPr="00894046">
        <w:rPr>
          <w:rFonts w:asciiTheme="minorHAnsi" w:eastAsiaTheme="minorHAnsi" w:hAnsiTheme="minorHAnsi" w:cs="Arial"/>
          <w:b/>
          <w:color w:val="000000"/>
          <w:sz w:val="28"/>
          <w:szCs w:val="28"/>
          <w:lang w:val="en-GB"/>
        </w:rPr>
        <w:t>discharge letter</w:t>
      </w:r>
      <w:r w:rsidR="00210C57">
        <w:rPr>
          <w:rFonts w:asciiTheme="minorHAnsi" w:eastAsiaTheme="minorHAnsi" w:hAnsiTheme="minorHAnsi" w:cs="Arial"/>
          <w:b/>
          <w:color w:val="000000"/>
          <w:sz w:val="28"/>
          <w:szCs w:val="28"/>
          <w:lang w:val="en-GB"/>
        </w:rPr>
        <w:t>, ORIGINAL DNA</w:t>
      </w:r>
      <w:r w:rsidR="00F203DF">
        <w:rPr>
          <w:rFonts w:asciiTheme="minorHAnsi" w:eastAsiaTheme="minorHAnsi" w:hAnsiTheme="minorHAnsi" w:cs="Arial"/>
          <w:b/>
          <w:color w:val="000000"/>
          <w:sz w:val="28"/>
          <w:szCs w:val="28"/>
          <w:lang w:val="en-GB"/>
        </w:rPr>
        <w:t xml:space="preserve"> CPR</w:t>
      </w:r>
      <w:r w:rsidRPr="00894046">
        <w:rPr>
          <w:rFonts w:asciiTheme="minorHAnsi" w:eastAsiaTheme="minorHAnsi" w:hAnsiTheme="minorHAnsi" w:cs="Arial"/>
          <w:b/>
          <w:color w:val="000000"/>
          <w:sz w:val="28"/>
          <w:szCs w:val="28"/>
          <w:lang w:val="en-GB"/>
        </w:rPr>
        <w:t xml:space="preserve"> and</w:t>
      </w:r>
      <w:r w:rsidR="00F203DF">
        <w:rPr>
          <w:rFonts w:asciiTheme="minorHAnsi" w:eastAsiaTheme="minorHAnsi" w:hAnsiTheme="minorHAnsi" w:cs="Arial"/>
          <w:b/>
          <w:color w:val="000000"/>
          <w:sz w:val="28"/>
          <w:szCs w:val="28"/>
          <w:lang w:val="en-GB"/>
        </w:rPr>
        <w:t xml:space="preserve"> all</w:t>
      </w:r>
      <w:r w:rsidRPr="00894046">
        <w:rPr>
          <w:rFonts w:asciiTheme="minorHAnsi" w:eastAsiaTheme="minorHAnsi" w:hAnsiTheme="minorHAnsi" w:cs="Arial"/>
          <w:b/>
          <w:color w:val="000000"/>
          <w:sz w:val="28"/>
          <w:szCs w:val="28"/>
          <w:lang w:val="en-GB"/>
        </w:rPr>
        <w:t xml:space="preserve"> medication</w:t>
      </w:r>
      <w:r w:rsidR="00894046" w:rsidRPr="00894046">
        <w:rPr>
          <w:rFonts w:asciiTheme="minorHAnsi" w:eastAsiaTheme="minorHAnsi" w:hAnsiTheme="minorHAnsi" w:cs="Arial"/>
          <w:b/>
          <w:color w:val="000000"/>
          <w:sz w:val="28"/>
          <w:szCs w:val="28"/>
          <w:lang w:val="en-GB"/>
        </w:rPr>
        <w:t xml:space="preserve"> </w:t>
      </w:r>
    </w:p>
    <w:p w:rsidR="00AD7FE7" w:rsidRPr="00F203DF" w:rsidRDefault="00BA78C5" w:rsidP="00F203D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  <w:lang w:val="en-GB"/>
        </w:rPr>
      </w:pPr>
      <w:r w:rsidRPr="00BA78C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2E777" wp14:editId="75B69E43">
                <wp:simplePos x="0" y="0"/>
                <wp:positionH relativeFrom="column">
                  <wp:posOffset>-24765</wp:posOffset>
                </wp:positionH>
                <wp:positionV relativeFrom="paragraph">
                  <wp:posOffset>670561</wp:posOffset>
                </wp:positionV>
                <wp:extent cx="6381750" cy="1352550"/>
                <wp:effectExtent l="19050" t="19050" r="38100" b="381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F0C" w:rsidRPr="00BA78C5" w:rsidRDefault="002C2F0C" w:rsidP="00BA78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76"/>
                              <w:rPr>
                                <w:rFonts w:asciiTheme="minorHAnsi" w:eastAsiaTheme="minorHAnsi" w:hAnsiTheme="minorHAnsi" w:cs="Arial"/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BA78C5">
                              <w:rPr>
                                <w:rFonts w:asciiTheme="minorHAnsi" w:eastAsiaTheme="minorHAnsi" w:hAnsiTheme="minorHAnsi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The </w:t>
                            </w:r>
                            <w:r w:rsidR="00F203DF">
                              <w:rPr>
                                <w:rFonts w:asciiTheme="minorHAnsi" w:eastAsiaTheme="minorHAnsi" w:hAnsiTheme="minorHAnsi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Trusted Transfer Document/</w:t>
                            </w:r>
                            <w:r w:rsidRPr="00BA78C5">
                              <w:rPr>
                                <w:rFonts w:asciiTheme="minorHAnsi" w:eastAsiaTheme="minorHAnsi" w:hAnsiTheme="minorHAnsi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Red Bag must stay with the patient at all times from when they leave the care home until they return</w:t>
                            </w:r>
                          </w:p>
                          <w:p w:rsidR="00BA78C5" w:rsidRPr="00894046" w:rsidRDefault="00BA78C5" w:rsidP="00BA78C5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76"/>
                              <w:ind w:left="360"/>
                              <w:rPr>
                                <w:rFonts w:asciiTheme="minorHAnsi" w:eastAsiaTheme="minorHAnsi" w:hAnsiTheme="minorHAnsi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2C2F0C" w:rsidRPr="00F203DF" w:rsidRDefault="00BA78C5" w:rsidP="00F203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357" w:hanging="357"/>
                              <w:rPr>
                                <w:rFonts w:asciiTheme="minorHAnsi" w:eastAsiaTheme="minorHAnsi" w:hAnsiTheme="minorHAnsi" w:cs="Arial"/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BA78C5">
                              <w:rPr>
                                <w:rFonts w:asciiTheme="minorHAnsi" w:eastAsiaTheme="minorHAnsi" w:hAnsiTheme="minorHAnsi" w:cs="Arial"/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Patient documentation must be kept securely at all times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95pt;margin-top:52.8pt;width:502.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" strokecolor="red" strokeweight="4.25pt">
                <v:textbox>
                  <w:txbxContent>
                    <w:p w:rsidR="002C2F0C" w:rsidRPr="00BA78C5" w:rsidRDefault="002C2F0C" w:rsidP="00BA78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76"/>
                        <w:rPr>
                          <w:rFonts w:asciiTheme="minorHAnsi" w:eastAsiaTheme="minorHAnsi" w:hAnsiTheme="minorHAnsi" w:cs="Arial"/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</w:pPr>
                      <w:r w:rsidRPr="00BA78C5">
                        <w:rPr>
                          <w:rFonts w:asciiTheme="minorHAnsi" w:eastAsiaTheme="minorHAnsi" w:hAnsiTheme="minorHAnsi" w:cs="Arial"/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The </w:t>
                      </w:r>
                      <w:r w:rsidR="00F203DF">
                        <w:rPr>
                          <w:rFonts w:asciiTheme="minorHAnsi" w:eastAsiaTheme="minorHAnsi" w:hAnsiTheme="minorHAnsi" w:cs="Arial"/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>Trusted Transfer Document/</w:t>
                      </w:r>
                      <w:r w:rsidRPr="00BA78C5">
                        <w:rPr>
                          <w:rFonts w:asciiTheme="minorHAnsi" w:eastAsiaTheme="minorHAnsi" w:hAnsiTheme="minorHAnsi" w:cs="Arial"/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>Red Bag must stay with the patient at all times from when they leave the care home until they return</w:t>
                      </w:r>
                    </w:p>
                    <w:p w:rsidR="00BA78C5" w:rsidRPr="00894046" w:rsidRDefault="00BA78C5" w:rsidP="00BA78C5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76"/>
                        <w:ind w:left="360"/>
                        <w:rPr>
                          <w:rFonts w:asciiTheme="minorHAnsi" w:eastAsiaTheme="minorHAnsi" w:hAnsiTheme="minorHAnsi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</w:p>
                    <w:p w:rsidR="002C2F0C" w:rsidRPr="00F203DF" w:rsidRDefault="00BA78C5" w:rsidP="00F203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357" w:hanging="357"/>
                        <w:rPr>
                          <w:rFonts w:asciiTheme="minorHAnsi" w:eastAsiaTheme="minorHAnsi" w:hAnsiTheme="minorHAnsi" w:cs="Arial"/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</w:pPr>
                      <w:r w:rsidRPr="00BA78C5">
                        <w:rPr>
                          <w:rFonts w:asciiTheme="minorHAnsi" w:eastAsiaTheme="minorHAnsi" w:hAnsiTheme="minorHAnsi" w:cs="Arial"/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>Patient documentation must be kept securely at all times</w:t>
                      </w:r>
                    </w:p>
                  </w:txbxContent>
                </v:textbox>
              </v:shape>
            </w:pict>
          </mc:Fallback>
        </mc:AlternateContent>
      </w:r>
      <w:r w:rsidR="00F203DF">
        <w:rPr>
          <w:rFonts w:ascii="Calibri" w:eastAsia="Calibri" w:hAnsi="Calibri" w:cs="Calibri"/>
          <w:sz w:val="28"/>
          <w:szCs w:val="28"/>
        </w:rPr>
        <w:t>Include any further documentation that may be of relevance i.e. advice sheets, follow up appointments</w:t>
      </w:r>
      <w:r w:rsidR="002C2F0C" w:rsidRPr="00F203DF">
        <w:rPr>
          <w:rFonts w:ascii="Calibri" w:eastAsia="Calibri" w:hAnsi="Calibri" w:cs="Calibri"/>
          <w:sz w:val="28"/>
          <w:szCs w:val="28"/>
        </w:rPr>
        <w:tab/>
      </w:r>
    </w:p>
    <w:sectPr w:rsidR="00AD7FE7" w:rsidRPr="00F203DF" w:rsidSect="00BA78C5">
      <w:headerReference w:type="default" r:id="rId9"/>
      <w:footerReference w:type="default" r:id="rId10"/>
      <w:pgSz w:w="11906" w:h="16838"/>
      <w:pgMar w:top="1021" w:right="79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C41" w:rsidRDefault="00664C41" w:rsidP="00667F3A">
      <w:r>
        <w:separator/>
      </w:r>
    </w:p>
  </w:endnote>
  <w:endnote w:type="continuationSeparator" w:id="0">
    <w:p w:rsidR="00664C41" w:rsidRDefault="00664C41" w:rsidP="0066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FB4" w:rsidRPr="00C7242C" w:rsidRDefault="00F203DF" w:rsidP="00894046">
    <w:pPr>
      <w:pStyle w:val="Footer"/>
      <w:jc w:val="right"/>
      <w:rPr>
        <w:rFonts w:asciiTheme="minorHAnsi" w:hAnsiTheme="minorHAnsi"/>
        <w:b/>
        <w:sz w:val="32"/>
        <w:szCs w:val="32"/>
      </w:rPr>
    </w:pPr>
    <w:proofErr w:type="spellStart"/>
    <w:r>
      <w:rPr>
        <w:rFonts w:asciiTheme="minorHAnsi" w:hAnsiTheme="minorHAnsi"/>
        <w:color w:val="BFBFBF" w:themeColor="background1" w:themeShade="BF"/>
      </w:rPr>
      <w:t>VoYSRCCG</w:t>
    </w:r>
    <w:proofErr w:type="spellEnd"/>
    <w:r>
      <w:rPr>
        <w:rFonts w:asciiTheme="minorHAnsi" w:hAnsiTheme="minorHAnsi"/>
        <w:color w:val="BFBFBF" w:themeColor="background1" w:themeShade="BF"/>
      </w:rPr>
      <w:t xml:space="preserve"> Hospital Brief v1 June2019</w:t>
    </w:r>
    <w:r w:rsidR="00E374F6" w:rsidRPr="00894046">
      <w:rPr>
        <w:rFonts w:asciiTheme="minorHAnsi" w:hAnsiTheme="minorHAnsi"/>
        <w:color w:val="BFBFBF" w:themeColor="background1" w:themeShade="BF"/>
      </w:rPr>
      <w:t xml:space="preserve"> </w:t>
    </w:r>
    <w:r w:rsidR="00C7242C">
      <w:rPr>
        <w:rFonts w:asciiTheme="minorHAnsi" w:hAnsiTheme="minorHAnsi"/>
        <w:color w:val="D9D9D9" w:themeColor="background1" w:themeShade="D9"/>
      </w:rPr>
      <w:t xml:space="preserve">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C41" w:rsidRDefault="00664C41" w:rsidP="00667F3A">
      <w:r>
        <w:separator/>
      </w:r>
    </w:p>
  </w:footnote>
  <w:footnote w:type="continuationSeparator" w:id="0">
    <w:p w:rsidR="00664C41" w:rsidRDefault="00664C41" w:rsidP="00667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FB4" w:rsidRDefault="00C25C47" w:rsidP="00C25C47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6AC1128" wp14:editId="221B1B07">
          <wp:extent cx="2053807" cy="921552"/>
          <wp:effectExtent l="0" t="0" r="3810" b="0"/>
          <wp:docPr id="3" name="Picture 3" descr="P:\Users\sarah.fiori\AppData\Local\Microsoft\Windows\Temporary Internet Files\Content.Outlook\GQ8LN4LO\Vale of York and Scarborough Ryedale joint CCG logo 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Users\sarah.fiori\AppData\Local\Microsoft\Windows\Temporary Internet Files\Content.Outlook\GQ8LN4LO\Vale of York and Scarborough Ryedale joint CCG logo 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718" cy="924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4FB4" w:rsidRDefault="00C25C47" w:rsidP="00C25C47">
    <w:pPr>
      <w:pStyle w:val="Header"/>
      <w:tabs>
        <w:tab w:val="clear" w:pos="4513"/>
        <w:tab w:val="clear" w:pos="9026"/>
        <w:tab w:val="left" w:pos="79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AD1"/>
    <w:multiLevelType w:val="hybridMultilevel"/>
    <w:tmpl w:val="0A245212"/>
    <w:lvl w:ilvl="0" w:tplc="8CF6242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01750"/>
    <w:multiLevelType w:val="hybridMultilevel"/>
    <w:tmpl w:val="D7EC2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07A4F"/>
    <w:multiLevelType w:val="hybridMultilevel"/>
    <w:tmpl w:val="1124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41A83"/>
    <w:multiLevelType w:val="hybridMultilevel"/>
    <w:tmpl w:val="93FA68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420957"/>
    <w:multiLevelType w:val="hybridMultilevel"/>
    <w:tmpl w:val="1934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73D04"/>
    <w:multiLevelType w:val="hybridMultilevel"/>
    <w:tmpl w:val="0A9C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DE"/>
    <w:rsid w:val="001142AE"/>
    <w:rsid w:val="00210C57"/>
    <w:rsid w:val="002536D7"/>
    <w:rsid w:val="002A11E7"/>
    <w:rsid w:val="002C2F0C"/>
    <w:rsid w:val="00327321"/>
    <w:rsid w:val="00344FB4"/>
    <w:rsid w:val="00366CD4"/>
    <w:rsid w:val="00442E12"/>
    <w:rsid w:val="00450680"/>
    <w:rsid w:val="005358E1"/>
    <w:rsid w:val="00584D44"/>
    <w:rsid w:val="00646B61"/>
    <w:rsid w:val="00664C41"/>
    <w:rsid w:val="00665761"/>
    <w:rsid w:val="00667F3A"/>
    <w:rsid w:val="007C36BB"/>
    <w:rsid w:val="007D3041"/>
    <w:rsid w:val="00894046"/>
    <w:rsid w:val="008E7829"/>
    <w:rsid w:val="00AD7FE7"/>
    <w:rsid w:val="00BA78C5"/>
    <w:rsid w:val="00C25C47"/>
    <w:rsid w:val="00C321CC"/>
    <w:rsid w:val="00C7242C"/>
    <w:rsid w:val="00D45D42"/>
    <w:rsid w:val="00DD1EB4"/>
    <w:rsid w:val="00DE67EF"/>
    <w:rsid w:val="00E266DE"/>
    <w:rsid w:val="00E374F6"/>
    <w:rsid w:val="00F203DF"/>
    <w:rsid w:val="00F35C45"/>
    <w:rsid w:val="00F40C8A"/>
    <w:rsid w:val="00FB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66DE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F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F3A"/>
    <w:rPr>
      <w:rFonts w:ascii="Times New Roman" w:eastAsia="PMingLiU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7F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F3A"/>
    <w:rPr>
      <w:rFonts w:ascii="Times New Roman" w:eastAsia="PMingLiU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AE"/>
    <w:rPr>
      <w:rFonts w:ascii="Tahoma" w:eastAsia="PMingLiU" w:hAnsi="Tahoma" w:cs="Tahoma"/>
      <w:sz w:val="16"/>
      <w:szCs w:val="16"/>
      <w:lang w:val="en-US"/>
    </w:rPr>
  </w:style>
  <w:style w:type="paragraph" w:customStyle="1" w:styleId="Default">
    <w:name w:val="Default"/>
    <w:rsid w:val="002C2F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66DE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F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F3A"/>
    <w:rPr>
      <w:rFonts w:ascii="Times New Roman" w:eastAsia="PMingLiU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7F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F3A"/>
    <w:rPr>
      <w:rFonts w:ascii="Times New Roman" w:eastAsia="PMingLiU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AE"/>
    <w:rPr>
      <w:rFonts w:ascii="Tahoma" w:eastAsia="PMingLiU" w:hAnsi="Tahoma" w:cs="Tahoma"/>
      <w:sz w:val="16"/>
      <w:szCs w:val="16"/>
      <w:lang w:val="en-US"/>
    </w:rPr>
  </w:style>
  <w:style w:type="paragraph" w:customStyle="1" w:styleId="Default">
    <w:name w:val="Default"/>
    <w:rsid w:val="002C2F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vandykej</dc:creator>
  <cp:lastModifiedBy>user</cp:lastModifiedBy>
  <cp:revision>2</cp:revision>
  <cp:lastPrinted>2016-08-05T14:00:00Z</cp:lastPrinted>
  <dcterms:created xsi:type="dcterms:W3CDTF">2019-07-09T11:48:00Z</dcterms:created>
  <dcterms:modified xsi:type="dcterms:W3CDTF">2019-07-09T11:48:00Z</dcterms:modified>
</cp:coreProperties>
</file>