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E49DD" w14:textId="77777777" w:rsidR="00A30A0A" w:rsidRDefault="00A30A0A" w:rsidP="0058583C">
      <w:pPr>
        <w:pStyle w:val="Spacer"/>
        <w:sectPr w:rsidR="00A30A0A" w:rsidSect="0058583C">
          <w:headerReference w:type="even" r:id="rId11"/>
          <w:headerReference w:type="default" r:id="rId12"/>
          <w:footerReference w:type="even" r:id="rId13"/>
          <w:footerReference w:type="default" r:id="rId14"/>
          <w:headerReference w:type="first" r:id="rId15"/>
          <w:footerReference w:type="first" r:id="rId16"/>
          <w:pgSz w:w="11907" w:h="16840" w:code="9"/>
          <w:pgMar w:top="1191" w:right="1021" w:bottom="1247" w:left="1021" w:header="851" w:footer="510" w:gutter="0"/>
          <w:cols w:space="708"/>
          <w:titlePg/>
          <w:docGrid w:linePitch="360"/>
        </w:sectPr>
      </w:pPr>
    </w:p>
    <w:p w14:paraId="15CE93ED" w14:textId="184310B0" w:rsidR="00006FDE" w:rsidRDefault="00006FDE" w:rsidP="007445AF">
      <w:pPr>
        <w:pStyle w:val="IntroText"/>
        <w:spacing w:before="40" w:after="280"/>
        <w:rPr>
          <w:rFonts w:eastAsiaTheme="majorEastAsia" w:cstheme="majorBidi"/>
          <w:spacing w:val="-10"/>
          <w:kern w:val="28"/>
          <w:sz w:val="48"/>
          <w:szCs w:val="48"/>
        </w:rPr>
      </w:pPr>
      <w:r w:rsidRPr="00006FDE">
        <w:rPr>
          <w:rFonts w:eastAsiaTheme="majorEastAsia" w:cstheme="majorBidi"/>
          <w:spacing w:val="-10"/>
          <w:kern w:val="28"/>
          <w:sz w:val="48"/>
          <w:szCs w:val="48"/>
        </w:rPr>
        <w:t>Additional information</w:t>
      </w:r>
      <w:r w:rsidR="00A56007">
        <w:rPr>
          <w:rFonts w:eastAsiaTheme="majorEastAsia" w:cstheme="majorBidi"/>
          <w:spacing w:val="-10"/>
          <w:kern w:val="28"/>
          <w:sz w:val="48"/>
          <w:szCs w:val="48"/>
        </w:rPr>
        <w:t xml:space="preserve"> from NHSX</w:t>
      </w:r>
      <w:r w:rsidRPr="00006FDE">
        <w:rPr>
          <w:rFonts w:eastAsiaTheme="majorEastAsia" w:cstheme="majorBidi"/>
          <w:spacing w:val="-10"/>
          <w:kern w:val="28"/>
          <w:sz w:val="48"/>
          <w:szCs w:val="48"/>
        </w:rPr>
        <w:t xml:space="preserve"> to implement the </w:t>
      </w:r>
      <w:r w:rsidR="007445AF">
        <w:rPr>
          <w:rFonts w:eastAsiaTheme="majorEastAsia" w:cstheme="majorBidi"/>
          <w:spacing w:val="-10"/>
          <w:kern w:val="28"/>
          <w:sz w:val="48"/>
          <w:szCs w:val="48"/>
        </w:rPr>
        <w:t>Control of Patient Information</w:t>
      </w:r>
      <w:r w:rsidRPr="00006FDE">
        <w:rPr>
          <w:rFonts w:eastAsiaTheme="majorEastAsia" w:cstheme="majorBidi"/>
          <w:spacing w:val="-10"/>
          <w:kern w:val="28"/>
          <w:sz w:val="48"/>
          <w:szCs w:val="48"/>
        </w:rPr>
        <w:t xml:space="preserve"> Notice</w:t>
      </w:r>
    </w:p>
    <w:p w14:paraId="743B4B8B" w14:textId="77777777" w:rsidR="00006FDE" w:rsidRDefault="00006FDE" w:rsidP="007445AF">
      <w:pPr>
        <w:pStyle w:val="IntroText"/>
        <w:spacing w:before="40" w:after="280"/>
        <w:rPr>
          <w:rFonts w:eastAsiaTheme="majorEastAsia" w:cstheme="majorBidi"/>
          <w:spacing w:val="-10"/>
          <w:kern w:val="28"/>
          <w:sz w:val="48"/>
          <w:szCs w:val="48"/>
        </w:rPr>
      </w:pPr>
    </w:p>
    <w:p w14:paraId="232B468F" w14:textId="26A10BBE" w:rsidR="0058583C" w:rsidRDefault="00006FDE" w:rsidP="00B40389">
      <w:pPr>
        <w:pStyle w:val="IntroText"/>
      </w:pPr>
      <w:r>
        <w:t>23</w:t>
      </w:r>
      <w:r w:rsidR="009B2163">
        <w:t xml:space="preserve"> March 2020</w:t>
      </w:r>
      <w:r w:rsidR="00CE7DBC">
        <w:t xml:space="preserve"> </w:t>
      </w:r>
    </w:p>
    <w:p w14:paraId="40CBDD89" w14:textId="53B49CF3" w:rsidR="002857CD" w:rsidRDefault="002857CD" w:rsidP="002857CD">
      <w:pPr>
        <w:rPr>
          <w:b/>
          <w:bCs/>
          <w:sz w:val="28"/>
          <w:szCs w:val="28"/>
        </w:rPr>
      </w:pPr>
    </w:p>
    <w:p w14:paraId="6A8CAFC4" w14:textId="2870CF63" w:rsidR="00006FDE" w:rsidRDefault="00006FDE" w:rsidP="00006FDE">
      <w:pPr>
        <w:pStyle w:val="BodyText2"/>
        <w:rPr>
          <w:rFonts w:ascii="Times New Roman" w:hAnsi="Times New Roman" w:cs="Times New Roman"/>
        </w:rPr>
      </w:pPr>
      <w:r>
        <w:rPr>
          <w:shd w:val="clear" w:color="auto" w:fill="FFFFFF"/>
        </w:rPr>
        <w:t xml:space="preserve">The health and social care system </w:t>
      </w:r>
      <w:proofErr w:type="gramStart"/>
      <w:r>
        <w:rPr>
          <w:shd w:val="clear" w:color="auto" w:fill="FFFFFF"/>
        </w:rPr>
        <w:t>is</w:t>
      </w:r>
      <w:proofErr w:type="gramEnd"/>
      <w:r>
        <w:rPr>
          <w:shd w:val="clear" w:color="auto" w:fill="FFFFFF"/>
        </w:rPr>
        <w:t xml:space="preserve"> going to face significant pressures in the coming months due to the COVID-19 outbreak. Staff will need to work in different ways </w:t>
      </w:r>
      <w:r w:rsidR="007445AF">
        <w:rPr>
          <w:shd w:val="clear" w:color="auto" w:fill="FFFFFF"/>
        </w:rPr>
        <w:t>from</w:t>
      </w:r>
      <w:r>
        <w:rPr>
          <w:shd w:val="clear" w:color="auto" w:fill="FFFFFF"/>
        </w:rPr>
        <w:t xml:space="preserve"> usual and we want to ensure they can focus on responding to these events. NHSX and NHS Digital have therefore made the decision to</w:t>
      </w:r>
      <w:hyperlink r:id="rId17" w:tgtFrame="_blank" w:history="1">
        <w:r>
          <w:rPr>
            <w:rStyle w:val="Hyperlink"/>
            <w:rFonts w:cs="Arial"/>
            <w:color w:val="000000"/>
            <w:sz w:val="22"/>
            <w:szCs w:val="22"/>
            <w:shd w:val="clear" w:color="auto" w:fill="FFFFFF"/>
          </w:rPr>
          <w:t xml:space="preserve"> </w:t>
        </w:r>
        <w:r>
          <w:rPr>
            <w:rStyle w:val="Hyperlink"/>
            <w:rFonts w:cs="Arial"/>
            <w:color w:val="1155CC"/>
            <w:sz w:val="22"/>
            <w:szCs w:val="22"/>
            <w:shd w:val="clear" w:color="auto" w:fill="FFFFFF"/>
          </w:rPr>
          <w:t>extend the compliance deadline for the national data opt-out</w:t>
        </w:r>
      </w:hyperlink>
      <w:r>
        <w:rPr>
          <w:shd w:val="clear" w:color="auto" w:fill="FFFFFF"/>
        </w:rPr>
        <w:t xml:space="preserve"> and the final date for submission of the</w:t>
      </w:r>
      <w:hyperlink r:id="rId18" w:tgtFrame="_blank" w:history="1">
        <w:r>
          <w:rPr>
            <w:rStyle w:val="Hyperlink"/>
            <w:rFonts w:cs="Arial"/>
            <w:color w:val="000000"/>
            <w:sz w:val="22"/>
            <w:szCs w:val="22"/>
            <w:shd w:val="clear" w:color="auto" w:fill="FFFFFF"/>
          </w:rPr>
          <w:t xml:space="preserve"> </w:t>
        </w:r>
        <w:r>
          <w:rPr>
            <w:rStyle w:val="Hyperlink"/>
            <w:rFonts w:cs="Arial"/>
            <w:color w:val="1155CC"/>
            <w:sz w:val="22"/>
            <w:szCs w:val="22"/>
            <w:shd w:val="clear" w:color="auto" w:fill="FFFFFF"/>
          </w:rPr>
          <w:t>Data Security and Protection Toolkit (DSPT)</w:t>
        </w:r>
      </w:hyperlink>
      <w:r>
        <w:rPr>
          <w:shd w:val="clear" w:color="auto" w:fill="FFFFFF"/>
        </w:rPr>
        <w:t xml:space="preserve"> to 30 September 2020.</w:t>
      </w:r>
    </w:p>
    <w:p w14:paraId="323FD3D6" w14:textId="5726504F" w:rsidR="00006FDE" w:rsidRDefault="00006FDE" w:rsidP="00006FDE">
      <w:pPr>
        <w:pStyle w:val="BodyText2"/>
      </w:pPr>
      <w:r>
        <w:rPr>
          <w:shd w:val="clear" w:color="auto" w:fill="FFFFFF"/>
        </w:rPr>
        <w:t xml:space="preserve">The Secretary of State for Health and Social Care has Directed NHS Digital to collect and analyse data from providers and other organisations involved in managing the </w:t>
      </w:r>
      <w:r w:rsidR="007445AF">
        <w:rPr>
          <w:shd w:val="clear" w:color="auto" w:fill="FFFFFF"/>
        </w:rPr>
        <w:t>COVID</w:t>
      </w:r>
      <w:r>
        <w:rPr>
          <w:shd w:val="clear" w:color="auto" w:fill="FFFFFF"/>
        </w:rPr>
        <w:t xml:space="preserve">-19 response and then disseminate information and analysis to other bodies for the purpose of planning and managing the response. NHS England and NHS Improvement have been given legal notice to support the processing and sharing of information to help the </w:t>
      </w:r>
      <w:r w:rsidR="007445AF">
        <w:rPr>
          <w:shd w:val="clear" w:color="auto" w:fill="FFFFFF"/>
        </w:rPr>
        <w:t>COVID</w:t>
      </w:r>
      <w:r>
        <w:rPr>
          <w:shd w:val="clear" w:color="auto" w:fill="FFFFFF"/>
        </w:rPr>
        <w:t>-19 response under Health Service Control of Patient Information Regulations 2002.</w:t>
      </w:r>
    </w:p>
    <w:p w14:paraId="55AE8638" w14:textId="27EB9792" w:rsidR="00006FDE" w:rsidRDefault="00006FDE" w:rsidP="00006FDE">
      <w:pPr>
        <w:pStyle w:val="BodyText2"/>
      </w:pPr>
      <w:r>
        <w:rPr>
          <w:shd w:val="clear" w:color="auto" w:fill="FFFFFF"/>
        </w:rPr>
        <w:t xml:space="preserve">Individual healthcare organisations, </w:t>
      </w:r>
      <w:r w:rsidR="007445AF">
        <w:rPr>
          <w:shd w:val="clear" w:color="auto" w:fill="FFFFFF"/>
        </w:rPr>
        <w:t>a</w:t>
      </w:r>
      <w:r>
        <w:rPr>
          <w:shd w:val="clear" w:color="auto" w:fill="FFFFFF"/>
        </w:rPr>
        <w:t>rm</w:t>
      </w:r>
      <w:r w:rsidR="007445AF">
        <w:rPr>
          <w:shd w:val="clear" w:color="auto" w:fill="FFFFFF"/>
        </w:rPr>
        <w:t>’</w:t>
      </w:r>
      <w:r>
        <w:rPr>
          <w:shd w:val="clear" w:color="auto" w:fill="FFFFFF"/>
        </w:rPr>
        <w:t xml:space="preserve">s </w:t>
      </w:r>
      <w:r w:rsidR="007445AF">
        <w:rPr>
          <w:shd w:val="clear" w:color="auto" w:fill="FFFFFF"/>
        </w:rPr>
        <w:t>l</w:t>
      </w:r>
      <w:r>
        <w:rPr>
          <w:shd w:val="clear" w:color="auto" w:fill="FFFFFF"/>
        </w:rPr>
        <w:t xml:space="preserve">ength Bodies (except NHS Digital and NHS England and NHS Improvement which have been separately notified) and </w:t>
      </w:r>
      <w:r w:rsidR="007445AF">
        <w:rPr>
          <w:shd w:val="clear" w:color="auto" w:fill="FFFFFF"/>
        </w:rPr>
        <w:t>l</w:t>
      </w:r>
      <w:r>
        <w:rPr>
          <w:shd w:val="clear" w:color="auto" w:fill="FFFFFF"/>
        </w:rPr>
        <w:t xml:space="preserve">ocal </w:t>
      </w:r>
      <w:r w:rsidR="007445AF">
        <w:rPr>
          <w:shd w:val="clear" w:color="auto" w:fill="FFFFFF"/>
        </w:rPr>
        <w:t>a</w:t>
      </w:r>
      <w:r>
        <w:rPr>
          <w:shd w:val="clear" w:color="auto" w:fill="FFFFFF"/>
        </w:rPr>
        <w:t xml:space="preserve">uthorities have now also been given legal notice under the same regulations to support the processing and sharing of information to help the COVID-19 response. This is to ensure that confidential patient information can be used and shared appropriately and lawfully for purposes related to the </w:t>
      </w:r>
      <w:r w:rsidR="007445AF">
        <w:rPr>
          <w:shd w:val="clear" w:color="auto" w:fill="FFFFFF"/>
        </w:rPr>
        <w:t>COVID</w:t>
      </w:r>
      <w:r>
        <w:rPr>
          <w:shd w:val="clear" w:color="auto" w:fill="FFFFFF"/>
        </w:rPr>
        <w:t>-19 response. The Notice is attached. This notice applies to:</w:t>
      </w:r>
    </w:p>
    <w:p w14:paraId="235FE524" w14:textId="43568484" w:rsidR="00006FDE" w:rsidRDefault="007445AF" w:rsidP="003C1A9F">
      <w:pPr>
        <w:pStyle w:val="BodyText2"/>
        <w:numPr>
          <w:ilvl w:val="0"/>
          <w:numId w:val="10"/>
        </w:numPr>
        <w:spacing w:after="240" w:line="280" w:lineRule="atLeast"/>
        <w:ind w:left="714" w:hanging="357"/>
      </w:pPr>
      <w:r>
        <w:rPr>
          <w:shd w:val="clear" w:color="auto" w:fill="FFFFFF"/>
        </w:rPr>
        <w:t>a</w:t>
      </w:r>
      <w:r w:rsidR="00006FDE">
        <w:rPr>
          <w:shd w:val="clear" w:color="auto" w:fill="FFFFFF"/>
        </w:rPr>
        <w:t>ll providers of healthcare</w:t>
      </w:r>
    </w:p>
    <w:p w14:paraId="30E664E7" w14:textId="07E8C2F3" w:rsidR="00006FDE" w:rsidRDefault="007445AF" w:rsidP="003C1A9F">
      <w:pPr>
        <w:pStyle w:val="BodyText2"/>
        <w:numPr>
          <w:ilvl w:val="0"/>
          <w:numId w:val="10"/>
        </w:numPr>
        <w:spacing w:after="240" w:line="280" w:lineRule="atLeast"/>
        <w:ind w:left="714" w:hanging="357"/>
      </w:pPr>
      <w:r>
        <w:rPr>
          <w:shd w:val="clear" w:color="auto" w:fill="FFFFFF"/>
        </w:rPr>
        <w:t>a</w:t>
      </w:r>
      <w:r w:rsidR="00006FDE">
        <w:rPr>
          <w:shd w:val="clear" w:color="auto" w:fill="FFFFFF"/>
        </w:rPr>
        <w:t>ll GP practices</w:t>
      </w:r>
    </w:p>
    <w:p w14:paraId="11B9CF0F" w14:textId="36F16385" w:rsidR="00006FDE" w:rsidRDefault="007445AF" w:rsidP="003C1A9F">
      <w:pPr>
        <w:pStyle w:val="BodyText2"/>
        <w:numPr>
          <w:ilvl w:val="0"/>
          <w:numId w:val="10"/>
        </w:numPr>
        <w:spacing w:after="240" w:line="280" w:lineRule="atLeast"/>
        <w:ind w:left="714" w:hanging="357"/>
      </w:pPr>
      <w:r>
        <w:rPr>
          <w:shd w:val="clear" w:color="auto" w:fill="FFFFFF"/>
        </w:rPr>
        <w:t>a</w:t>
      </w:r>
      <w:r w:rsidR="00006FDE">
        <w:rPr>
          <w:shd w:val="clear" w:color="auto" w:fill="FFFFFF"/>
        </w:rPr>
        <w:t xml:space="preserve">ll Department of Health and Social Care </w:t>
      </w:r>
      <w:r>
        <w:rPr>
          <w:shd w:val="clear" w:color="auto" w:fill="FFFFFF"/>
        </w:rPr>
        <w:t>a</w:t>
      </w:r>
      <w:r w:rsidR="00006FDE">
        <w:rPr>
          <w:shd w:val="clear" w:color="auto" w:fill="FFFFFF"/>
        </w:rPr>
        <w:t xml:space="preserve">rm's </w:t>
      </w:r>
      <w:r>
        <w:rPr>
          <w:shd w:val="clear" w:color="auto" w:fill="FFFFFF"/>
        </w:rPr>
        <w:t>l</w:t>
      </w:r>
      <w:r w:rsidR="00006FDE">
        <w:rPr>
          <w:shd w:val="clear" w:color="auto" w:fill="FFFFFF"/>
        </w:rPr>
        <w:t xml:space="preserve">ength </w:t>
      </w:r>
      <w:r>
        <w:rPr>
          <w:shd w:val="clear" w:color="auto" w:fill="FFFFFF"/>
        </w:rPr>
        <w:t>b</w:t>
      </w:r>
      <w:r w:rsidR="00006FDE">
        <w:rPr>
          <w:shd w:val="clear" w:color="auto" w:fill="FFFFFF"/>
        </w:rPr>
        <w:t>odies</w:t>
      </w:r>
    </w:p>
    <w:p w14:paraId="20491D76" w14:textId="09BE6E64" w:rsidR="00006FDE" w:rsidRDefault="007445AF" w:rsidP="003C1A9F">
      <w:pPr>
        <w:pStyle w:val="BodyText2"/>
        <w:numPr>
          <w:ilvl w:val="0"/>
          <w:numId w:val="10"/>
        </w:numPr>
        <w:spacing w:after="240" w:line="280" w:lineRule="atLeast"/>
        <w:ind w:left="714" w:hanging="357"/>
      </w:pPr>
      <w:r>
        <w:rPr>
          <w:shd w:val="clear" w:color="auto" w:fill="FFFFFF"/>
        </w:rPr>
        <w:t>l</w:t>
      </w:r>
      <w:r w:rsidR="00006FDE">
        <w:rPr>
          <w:shd w:val="clear" w:color="auto" w:fill="FFFFFF"/>
        </w:rPr>
        <w:t xml:space="preserve">ocal </w:t>
      </w:r>
      <w:r>
        <w:rPr>
          <w:shd w:val="clear" w:color="auto" w:fill="FFFFFF"/>
        </w:rPr>
        <w:t>a</w:t>
      </w:r>
      <w:r w:rsidR="00006FDE">
        <w:rPr>
          <w:shd w:val="clear" w:color="auto" w:fill="FFFFFF"/>
        </w:rPr>
        <w:t>uthorities</w:t>
      </w:r>
    </w:p>
    <w:p w14:paraId="2FFBF562" w14:textId="77777777" w:rsidR="00006FDE" w:rsidRDefault="00006FDE" w:rsidP="00006FDE">
      <w:pPr>
        <w:pStyle w:val="BodyText2"/>
        <w:rPr>
          <w:rFonts w:ascii="Times New Roman" w:hAnsi="Times New Roman" w:cs="Times New Roman"/>
          <w:color w:val="auto"/>
        </w:rPr>
      </w:pPr>
      <w:r>
        <w:rPr>
          <w:shd w:val="clear" w:color="auto" w:fill="FFFFFF"/>
        </w:rPr>
        <w:lastRenderedPageBreak/>
        <w:t>Under COPI Regulations 2002, processing means:</w:t>
      </w:r>
    </w:p>
    <w:p w14:paraId="70018F4F" w14:textId="77777777" w:rsidR="00006FDE" w:rsidRDefault="00006FDE" w:rsidP="003C1A9F">
      <w:pPr>
        <w:pStyle w:val="BodyText2"/>
        <w:numPr>
          <w:ilvl w:val="0"/>
          <w:numId w:val="11"/>
        </w:numPr>
      </w:pPr>
      <w:r>
        <w:rPr>
          <w:shd w:val="clear" w:color="auto" w:fill="FFFFFF"/>
        </w:rPr>
        <w:t>the recording and holding of information;</w:t>
      </w:r>
    </w:p>
    <w:p w14:paraId="06E3BA52" w14:textId="77777777" w:rsidR="00006FDE" w:rsidRDefault="00006FDE" w:rsidP="003C1A9F">
      <w:pPr>
        <w:pStyle w:val="BodyText2"/>
        <w:numPr>
          <w:ilvl w:val="0"/>
          <w:numId w:val="11"/>
        </w:numPr>
      </w:pPr>
      <w:r>
        <w:rPr>
          <w:shd w:val="clear" w:color="auto" w:fill="FFFFFF"/>
        </w:rPr>
        <w:t>the retrieval, alignment and combination of information;</w:t>
      </w:r>
    </w:p>
    <w:p w14:paraId="696F8F90" w14:textId="77777777" w:rsidR="00006FDE" w:rsidRDefault="00006FDE" w:rsidP="003C1A9F">
      <w:pPr>
        <w:pStyle w:val="BodyText2"/>
        <w:numPr>
          <w:ilvl w:val="0"/>
          <w:numId w:val="11"/>
        </w:numPr>
      </w:pPr>
      <w:r>
        <w:rPr>
          <w:shd w:val="clear" w:color="auto" w:fill="FFFFFF"/>
        </w:rPr>
        <w:t>the organisation, adaption or alteration of information;</w:t>
      </w:r>
    </w:p>
    <w:p w14:paraId="77E374DB" w14:textId="77777777" w:rsidR="00006FDE" w:rsidRDefault="00006FDE" w:rsidP="003C1A9F">
      <w:pPr>
        <w:pStyle w:val="BodyText2"/>
        <w:numPr>
          <w:ilvl w:val="0"/>
          <w:numId w:val="11"/>
        </w:numPr>
      </w:pPr>
      <w:r>
        <w:rPr>
          <w:shd w:val="clear" w:color="auto" w:fill="FFFFFF"/>
        </w:rPr>
        <w:t>the blocking, erasure and destruction of information.</w:t>
      </w:r>
    </w:p>
    <w:p w14:paraId="6C06E4D3" w14:textId="77777777" w:rsidR="00006FDE" w:rsidRDefault="00006FDE" w:rsidP="00006FDE">
      <w:pPr>
        <w:pStyle w:val="BodyText2"/>
        <w:rPr>
          <w:rFonts w:ascii="Times New Roman" w:hAnsi="Times New Roman" w:cs="Times New Roman"/>
          <w:color w:val="auto"/>
        </w:rPr>
      </w:pPr>
      <w:r>
        <w:rPr>
          <w:shd w:val="clear" w:color="auto" w:fill="FFFFFF"/>
        </w:rPr>
        <w:t>It also includes the dissemination of information to other organisations that require it for the same purposes.</w:t>
      </w:r>
    </w:p>
    <w:p w14:paraId="5F8568D0" w14:textId="4D14EA00" w:rsidR="00006FDE" w:rsidRDefault="00DE4E16" w:rsidP="00006FDE">
      <w:pPr>
        <w:pStyle w:val="BodyText2"/>
      </w:pPr>
      <w:r>
        <w:t xml:space="preserve">The Notice includes a non-exhaustive list of COVID-19 relates purposes, and the effect of the Notice is that any processing which is undertaken in pursuance of those purposes will be deemed lawful irrespective of any limitations which the common law duty of confidentiality would ordinarily impose.  This is, however, subject to some specific caveats as set out in the COPI Regulations themselves.  These include that organisations’ use of the information in question is limited to that which is necessary for the particular purpose, and further that as far as is reasonably practical individual identifiers are removed to the extent that they are not required for the purpose.  </w:t>
      </w:r>
    </w:p>
    <w:p w14:paraId="1C12DEA3" w14:textId="775E5FED" w:rsidR="00006FDE" w:rsidRDefault="00006FDE" w:rsidP="00006FDE">
      <w:pPr>
        <w:pStyle w:val="BodyText2"/>
        <w:rPr>
          <w:rFonts w:ascii="Times New Roman" w:hAnsi="Times New Roman" w:cs="Times New Roman"/>
          <w:color w:val="auto"/>
        </w:rPr>
      </w:pPr>
      <w:r>
        <w:t xml:space="preserve">These </w:t>
      </w:r>
      <w:r>
        <w:rPr>
          <w:shd w:val="clear" w:color="auto" w:fill="FFFFFF"/>
        </w:rPr>
        <w:t>Notices</w:t>
      </w:r>
      <w:r>
        <w:t xml:space="preserve"> will be reviewed on or before 30 September 2020 and may be extended by further notice in writing. If no further notice is sent</w:t>
      </w:r>
      <w:r w:rsidR="007445AF">
        <w:t>,</w:t>
      </w:r>
      <w:r>
        <w:t xml:space="preserve"> they will expire on 30 September 2020.</w:t>
      </w:r>
    </w:p>
    <w:p w14:paraId="1AF3DC59" w14:textId="52C870B7" w:rsidR="00006FDE" w:rsidRDefault="00006FDE" w:rsidP="00006FDE">
      <w:pPr>
        <w:pStyle w:val="BodyText2"/>
      </w:pPr>
      <w:r>
        <w:t xml:space="preserve">Data controllers are still required to comply with relevant and appropriate data protection standards and to ensure within reason that they operate within statutory and regulatory boundaries.  The General Data Protection Regulation (GDPR) allow health data to be used </w:t>
      </w:r>
      <w:proofErr w:type="gramStart"/>
      <w:r>
        <w:t>as long as</w:t>
      </w:r>
      <w:proofErr w:type="gramEnd"/>
      <w:r>
        <w:t xml:space="preserve"> one of the conditions under </w:t>
      </w:r>
      <w:r w:rsidR="00DE4E16">
        <w:t xml:space="preserve">both </w:t>
      </w:r>
      <w:r>
        <w:t xml:space="preserve">Art. 6 and Art. 9 are met. There are conditions under both Articles </w:t>
      </w:r>
      <w:r w:rsidR="007445AF">
        <w:t>that</w:t>
      </w:r>
      <w:r>
        <w:t xml:space="preserve"> can be relied on for the sharing of health and care data – including</w:t>
      </w:r>
      <w:r w:rsidR="00DE4E16">
        <w:t>, under Article 6, pursuance of an organisation’s public tasks and, under Article 9,</w:t>
      </w:r>
      <w:r>
        <w:t xml:space="preserve"> ‘the care and treatment of patients’ and ‘public health’. We would expect any organisation to disseminate information within legal requirements set out under GDPR</w:t>
      </w:r>
      <w:r w:rsidR="007445AF">
        <w:t>.</w:t>
      </w:r>
    </w:p>
    <w:p w14:paraId="1859009A" w14:textId="0216453D" w:rsidR="00006FDE" w:rsidRDefault="00006FDE" w:rsidP="00006FDE">
      <w:pPr>
        <w:pStyle w:val="BodyText2"/>
      </w:pPr>
      <w:r>
        <w:rPr>
          <w:shd w:val="clear" w:color="auto" w:fill="FFFFFF"/>
        </w:rPr>
        <w:t>NHSX is building up information governance resources and information</w:t>
      </w:r>
      <w:hyperlink r:id="rId19" w:tgtFrame="_blank" w:history="1">
        <w:r>
          <w:rPr>
            <w:rStyle w:val="Hyperlink"/>
            <w:rFonts w:cs="Arial"/>
            <w:color w:val="000000"/>
            <w:sz w:val="22"/>
            <w:szCs w:val="22"/>
            <w:shd w:val="clear" w:color="auto" w:fill="FFFFFF"/>
          </w:rPr>
          <w:t xml:space="preserve"> </w:t>
        </w:r>
        <w:r w:rsidRPr="007445AF">
          <w:rPr>
            <w:rStyle w:val="Hyperlink"/>
            <w:rFonts w:cs="Arial"/>
            <w:shd w:val="clear" w:color="auto" w:fill="FFFFFF"/>
          </w:rPr>
          <w:t>on this section of the NHSX website</w:t>
        </w:r>
      </w:hyperlink>
      <w:r>
        <w:rPr>
          <w:shd w:val="clear" w:color="auto" w:fill="FFFFFF"/>
        </w:rPr>
        <w:t xml:space="preserve"> where there will soon be specific information for </w:t>
      </w:r>
      <w:r w:rsidR="007445AF">
        <w:rPr>
          <w:shd w:val="clear" w:color="auto" w:fill="FFFFFF"/>
        </w:rPr>
        <w:t xml:space="preserve">information governance (IG) </w:t>
      </w:r>
      <w:r>
        <w:rPr>
          <w:shd w:val="clear" w:color="auto" w:fill="FFFFFF"/>
        </w:rPr>
        <w:t>professionals and social care staff. Please check back regularly and help us to spread the word. IG advice for social care can be seen</w:t>
      </w:r>
      <w:hyperlink r:id="rId20" w:tgtFrame="_blank" w:history="1">
        <w:r>
          <w:rPr>
            <w:rStyle w:val="Hyperlink"/>
            <w:rFonts w:cs="Arial"/>
            <w:color w:val="000000"/>
            <w:sz w:val="22"/>
            <w:szCs w:val="22"/>
            <w:shd w:val="clear" w:color="auto" w:fill="FFFFFF"/>
          </w:rPr>
          <w:t xml:space="preserve"> </w:t>
        </w:r>
        <w:r w:rsidRPr="007445AF">
          <w:rPr>
            <w:rStyle w:val="Hyperlink"/>
            <w:rFonts w:cs="Arial"/>
            <w:color w:val="1155CC"/>
            <w:shd w:val="clear" w:color="auto" w:fill="FFFFFF"/>
          </w:rPr>
          <w:t>here</w:t>
        </w:r>
      </w:hyperlink>
      <w:r>
        <w:rPr>
          <w:shd w:val="clear" w:color="auto" w:fill="FFFFFF"/>
        </w:rPr>
        <w:t xml:space="preserve"> in the interim. This advice sets out temporary measures to improve communication between health and social care during COVID-19. </w:t>
      </w:r>
    </w:p>
    <w:p w14:paraId="52F6095E" w14:textId="77777777" w:rsidR="00006FDE" w:rsidRDefault="00006FDE" w:rsidP="002857CD">
      <w:pPr>
        <w:rPr>
          <w:b/>
          <w:bCs/>
          <w:sz w:val="28"/>
          <w:szCs w:val="28"/>
        </w:rPr>
      </w:pPr>
      <w:bookmarkStart w:id="1" w:name="_GoBack"/>
      <w:bookmarkEnd w:id="1"/>
    </w:p>
    <w:sectPr w:rsidR="00006FDE" w:rsidSect="00D1460D">
      <w:footerReference w:type="default" r:id="rId21"/>
      <w:type w:val="continuous"/>
      <w:pgSz w:w="11907" w:h="16840" w:code="9"/>
      <w:pgMar w:top="1191" w:right="1021" w:bottom="1247" w:left="102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89ADD" w14:textId="77777777" w:rsidR="00512EB8" w:rsidRDefault="00512EB8" w:rsidP="00FE141F">
      <w:r>
        <w:separator/>
      </w:r>
    </w:p>
  </w:endnote>
  <w:endnote w:type="continuationSeparator" w:id="0">
    <w:p w14:paraId="2EAA7304" w14:textId="77777777" w:rsidR="00512EB8" w:rsidRDefault="00512EB8" w:rsidP="00FE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165AE" w14:textId="77777777" w:rsidR="00AB663B" w:rsidRDefault="00AB6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5ACB" w14:textId="77777777" w:rsidR="00B50C5E" w:rsidRDefault="00B50C5E" w:rsidP="00FE141F">
    <w:pPr>
      <w:pStyle w:val="Footer"/>
      <w:jc w:val="right"/>
    </w:pPr>
    <w:r>
      <w:fldChar w:fldCharType="begin"/>
    </w:r>
    <w:r>
      <w:instrText xml:space="preserve"> page </w:instrText>
    </w:r>
    <w:r>
      <w:fldChar w:fldCharType="separate"/>
    </w:r>
    <w:r w:rsidR="003A1722">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topFromText="284" w:horzAnchor="margin" w:tblpYSpec="bottom"/>
      <w:tblOverlap w:val="never"/>
      <w:tblW w:w="0" w:type="auto"/>
      <w:tblLook w:val="04A0" w:firstRow="1" w:lastRow="0" w:firstColumn="1" w:lastColumn="0" w:noHBand="0" w:noVBand="1"/>
    </w:tblPr>
    <w:tblGrid>
      <w:gridCol w:w="9551"/>
    </w:tblGrid>
    <w:tr w:rsidR="00745EC2" w14:paraId="41266FEE" w14:textId="77777777" w:rsidTr="00745EC2">
      <w:trPr>
        <w:trHeight w:val="269"/>
      </w:trPr>
      <w:tc>
        <w:tcPr>
          <w:tcW w:w="9551" w:type="dxa"/>
        </w:tcPr>
        <w:p w14:paraId="05665062" w14:textId="77777777" w:rsidR="00745EC2" w:rsidRDefault="00745EC2" w:rsidP="00745EC2">
          <w:pPr>
            <w:pStyle w:val="BackPage"/>
          </w:pPr>
        </w:p>
      </w:tc>
    </w:tr>
  </w:tbl>
  <w:p w14:paraId="64CBF28C" w14:textId="77777777" w:rsidR="000748AA" w:rsidRDefault="000748AA">
    <w:pPr>
      <w:pStyle w:val="Footer"/>
    </w:pPr>
    <w:bookmarkStart w:id="0" w:name="_Hlk477955870"/>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460" w:type="pct"/>
      <w:tblInd w:w="-510" w:type="dxa"/>
      <w:tblBorders>
        <w:top w:val="single" w:sz="8" w:space="0" w:color="005EB8"/>
      </w:tblBorders>
      <w:tblLook w:val="04A0" w:firstRow="1" w:lastRow="0" w:firstColumn="1" w:lastColumn="0" w:noHBand="0" w:noVBand="1"/>
    </w:tblPr>
    <w:tblGrid>
      <w:gridCol w:w="10773"/>
    </w:tblGrid>
    <w:tr w:rsidR="00462A59" w14:paraId="515D4EFD" w14:textId="77777777" w:rsidTr="00A326D8">
      <w:trPr>
        <w:trHeight w:hRule="exact" w:val="510"/>
      </w:trPr>
      <w:tc>
        <w:tcPr>
          <w:tcW w:w="9071" w:type="dxa"/>
          <w:vAlign w:val="bottom"/>
        </w:tcPr>
        <w:p w14:paraId="438E9E57" w14:textId="6736E5F9" w:rsidR="00462A59" w:rsidRDefault="00462A59" w:rsidP="00AB663B">
          <w:pPr>
            <w:pStyle w:val="Footer"/>
            <w:spacing w:after="20"/>
          </w:pPr>
          <w:r w:rsidRPr="009F3884">
            <w:fldChar w:fldCharType="begin"/>
          </w:r>
          <w:r w:rsidRPr="009F3884">
            <w:instrText xml:space="preserve"> page </w:instrText>
          </w:r>
          <w:r w:rsidRPr="009F3884">
            <w:fldChar w:fldCharType="separate"/>
          </w:r>
          <w:r w:rsidR="00AB663B">
            <w:rPr>
              <w:noProof/>
            </w:rPr>
            <w:t>2</w:t>
          </w:r>
          <w:r w:rsidRPr="009F3884">
            <w:fldChar w:fldCharType="end"/>
          </w:r>
          <w:r w:rsidRPr="009F3884">
            <w:t xml:space="preserve"> </w:t>
          </w:r>
          <w:r>
            <w:t xml:space="preserve"> </w:t>
          </w:r>
          <w:r w:rsidRPr="009F3884">
            <w:rPr>
              <w:rStyle w:val="FooterPipe"/>
            </w:rPr>
            <w:t>|</w:t>
          </w:r>
          <w:r w:rsidRPr="00877581">
            <w:t xml:space="preserve"> </w:t>
          </w:r>
          <w:r w:rsidRPr="009F3884">
            <w:t xml:space="preserve"> </w:t>
          </w:r>
        </w:p>
      </w:tc>
    </w:tr>
  </w:tbl>
  <w:p w14:paraId="03AC2285" w14:textId="77777777" w:rsidR="00462A59" w:rsidRDefault="00462A59" w:rsidP="00462A59">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2E519" w14:textId="77777777" w:rsidR="00512EB8" w:rsidRDefault="00512EB8" w:rsidP="00FE141F">
      <w:r>
        <w:separator/>
      </w:r>
    </w:p>
  </w:footnote>
  <w:footnote w:type="continuationSeparator" w:id="0">
    <w:p w14:paraId="6C4C1320" w14:textId="77777777" w:rsidR="00512EB8" w:rsidRDefault="00512EB8" w:rsidP="00FE1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C50F3" w14:textId="77777777" w:rsidR="00AB663B" w:rsidRDefault="00AB6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0409B" w14:textId="77777777" w:rsidR="00AB663B" w:rsidRDefault="00AB6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FEF72" w14:textId="7D0647F4" w:rsidR="0058583C" w:rsidRPr="00B011D8" w:rsidRDefault="00BC7494">
    <w:pPr>
      <w:pStyle w:val="Header"/>
      <w:rPr>
        <w:sz w:val="24"/>
      </w:rPr>
    </w:pPr>
    <w:r w:rsidRPr="00B011D8">
      <w:rPr>
        <w:noProof/>
        <w:sz w:val="24"/>
        <w:lang w:eastAsia="en-GB"/>
      </w:rPr>
      <w:drawing>
        <wp:anchor distT="0" distB="0" distL="114300" distR="114300" simplePos="0" relativeHeight="251659264" behindDoc="1" locked="0" layoutInCell="1" allowOverlap="1" wp14:anchorId="17C8643A" wp14:editId="7DB9C25C">
          <wp:simplePos x="0" y="0"/>
          <wp:positionH relativeFrom="page">
            <wp:posOffset>5762625</wp:posOffset>
          </wp:positionH>
          <wp:positionV relativeFrom="page">
            <wp:posOffset>426720</wp:posOffset>
          </wp:positionV>
          <wp:extent cx="1439545" cy="57975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545" cy="579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2E75" w:rsidRPr="00B011D8">
      <w:rPr>
        <w:noProof/>
        <w:sz w:val="24"/>
        <w:lang w:eastAsia="en-GB"/>
      </w:rPr>
      <mc:AlternateContent>
        <mc:Choice Requires="wps">
          <w:drawing>
            <wp:anchor distT="0" distB="0" distL="114300" distR="114300" simplePos="0" relativeHeight="251662336" behindDoc="0" locked="0" layoutInCell="1" allowOverlap="1" wp14:anchorId="5A623397" wp14:editId="0461FE8D">
              <wp:simplePos x="0" y="0"/>
              <wp:positionH relativeFrom="column">
                <wp:posOffset>61784</wp:posOffset>
              </wp:positionH>
              <wp:positionV relativeFrom="paragraph">
                <wp:posOffset>33547</wp:posOffset>
              </wp:positionV>
              <wp:extent cx="544749" cy="496111"/>
              <wp:effectExtent l="0" t="0" r="0" b="0"/>
              <wp:wrapNone/>
              <wp:docPr id="2" name="NHS Improvement Briefing A4 Portrait 1 Col"/>
              <wp:cNvGraphicFramePr/>
              <a:graphic xmlns:a="http://schemas.openxmlformats.org/drawingml/2006/main">
                <a:graphicData uri="http://schemas.microsoft.com/office/word/2010/wordprocessingShape">
                  <wps:wsp>
                    <wps:cNvSpPr/>
                    <wps:spPr>
                      <a:xfrm>
                        <a:off x="0" y="0"/>
                        <a:ext cx="544749" cy="49611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0616CB" id="NHS Improvement Briefing A4 Portrait 1 Col" o:spid="_x0000_s1026" style="position:absolute;margin-left:4.85pt;margin-top:2.65pt;width:42.9pt;height:39.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" filled="f" stroked="f" strokeweight="2pt"/>
          </w:pict>
        </mc:Fallback>
      </mc:AlternateContent>
    </w:r>
    <w:r w:rsidR="008E0ABA" w:rsidRPr="00B011D8">
      <w:rPr>
        <w:sz w:val="24"/>
      </w:rPr>
      <w:t>Publications approval reference: 001559</w:t>
    </w:r>
  </w:p>
  <w:p w14:paraId="6EB1AB79" w14:textId="77777777" w:rsidR="0058583C" w:rsidRDefault="0058583C">
    <w:pPr>
      <w:pStyle w:val="Header"/>
    </w:pPr>
  </w:p>
  <w:p w14:paraId="310C309A" w14:textId="77777777" w:rsidR="0058583C" w:rsidRDefault="0058583C">
    <w:pPr>
      <w:pStyle w:val="Header"/>
    </w:pPr>
  </w:p>
  <w:p w14:paraId="3BB1504C" w14:textId="77777777" w:rsidR="0058583C" w:rsidRDefault="0058583C">
    <w:pPr>
      <w:pStyle w:val="Header"/>
    </w:pPr>
  </w:p>
  <w:p w14:paraId="1C6250F9" w14:textId="77777777" w:rsidR="0058583C" w:rsidRDefault="0058583C">
    <w:pPr>
      <w:pStyle w:val="Header"/>
    </w:pPr>
  </w:p>
  <w:p w14:paraId="02C92060" w14:textId="77777777" w:rsidR="0058583C" w:rsidRDefault="00585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7903"/>
    <w:multiLevelType w:val="hybridMultilevel"/>
    <w:tmpl w:val="6B7A815A"/>
    <w:lvl w:ilvl="0" w:tplc="CD4C60F6">
      <w:start w:val="1"/>
      <w:numFmt w:val="bullet"/>
      <w:lvlText w:val=""/>
      <w:lvlJc w:val="left"/>
      <w:pPr>
        <w:ind w:left="720" w:hanging="360"/>
      </w:pPr>
      <w:rPr>
        <w:rFonts w:ascii="Symbol" w:hAnsi="Symbol" w:hint="default"/>
        <w:color w:val="00308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454CA"/>
    <w:multiLevelType w:val="multilevel"/>
    <w:tmpl w:val="87069C64"/>
    <w:styleLink w:val="NHSTableHeadings"/>
    <w:lvl w:ilvl="0">
      <w:start w:val="1"/>
      <w:numFmt w:val="decimal"/>
      <w:pStyle w:val="Heading6"/>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20699D"/>
    <w:multiLevelType w:val="multilevel"/>
    <w:tmpl w:val="0680C1A4"/>
    <w:styleLink w:val="NHS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E3A03E9"/>
    <w:multiLevelType w:val="hybridMultilevel"/>
    <w:tmpl w:val="6456AF5A"/>
    <w:lvl w:ilvl="0" w:tplc="CD4C60F6">
      <w:start w:val="1"/>
      <w:numFmt w:val="bullet"/>
      <w:lvlText w:val=""/>
      <w:lvlJc w:val="left"/>
      <w:pPr>
        <w:ind w:left="720" w:hanging="360"/>
      </w:pPr>
      <w:rPr>
        <w:rFonts w:ascii="Symbol" w:hAnsi="Symbol" w:hint="default"/>
        <w:color w:val="00308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4"/>
  </w:num>
  <w:num w:numId="3">
    <w:abstractNumId w:val="2"/>
  </w:num>
  <w:num w:numId="4">
    <w:abstractNumId w:val="3"/>
  </w:num>
  <w:num w:numId="5">
    <w:abstractNumId w:val="1"/>
  </w:num>
  <w:num w:numId="6">
    <w:abstractNumId w:val="5"/>
  </w:num>
  <w:num w:numId="7">
    <w:abstractNumId w:val="5"/>
  </w:num>
  <w:num w:numId="8">
    <w:abstractNumId w:val="1"/>
  </w:num>
  <w:num w:numId="9">
    <w:abstractNumId w:val="2"/>
  </w:num>
  <w:num w:numId="10">
    <w:abstractNumId w:val="6"/>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494"/>
    <w:rsid w:val="00001F83"/>
    <w:rsid w:val="00006FDE"/>
    <w:rsid w:val="0002113A"/>
    <w:rsid w:val="00052A05"/>
    <w:rsid w:val="000748AA"/>
    <w:rsid w:val="00077D80"/>
    <w:rsid w:val="00090524"/>
    <w:rsid w:val="00093A18"/>
    <w:rsid w:val="00096149"/>
    <w:rsid w:val="000D1D6B"/>
    <w:rsid w:val="000D7766"/>
    <w:rsid w:val="0010304B"/>
    <w:rsid w:val="00134E50"/>
    <w:rsid w:val="001E03C5"/>
    <w:rsid w:val="0021606B"/>
    <w:rsid w:val="00256101"/>
    <w:rsid w:val="002604C6"/>
    <w:rsid w:val="00273C17"/>
    <w:rsid w:val="002775C2"/>
    <w:rsid w:val="00280F40"/>
    <w:rsid w:val="002857CD"/>
    <w:rsid w:val="003432C2"/>
    <w:rsid w:val="00344362"/>
    <w:rsid w:val="00363BA8"/>
    <w:rsid w:val="003A1722"/>
    <w:rsid w:val="003B388D"/>
    <w:rsid w:val="003C1A9F"/>
    <w:rsid w:val="003E54D1"/>
    <w:rsid w:val="003E5C41"/>
    <w:rsid w:val="004603FF"/>
    <w:rsid w:val="00462A59"/>
    <w:rsid w:val="004C5F19"/>
    <w:rsid w:val="00512EB8"/>
    <w:rsid w:val="0054043F"/>
    <w:rsid w:val="0054269D"/>
    <w:rsid w:val="00554409"/>
    <w:rsid w:val="00571739"/>
    <w:rsid w:val="0058583C"/>
    <w:rsid w:val="0064501F"/>
    <w:rsid w:val="00676718"/>
    <w:rsid w:val="0068065D"/>
    <w:rsid w:val="006A581F"/>
    <w:rsid w:val="006D2FC8"/>
    <w:rsid w:val="007108BD"/>
    <w:rsid w:val="00711B18"/>
    <w:rsid w:val="00714E8C"/>
    <w:rsid w:val="007445AF"/>
    <w:rsid w:val="00745EC2"/>
    <w:rsid w:val="0077361A"/>
    <w:rsid w:val="0085079E"/>
    <w:rsid w:val="00862AEC"/>
    <w:rsid w:val="00884177"/>
    <w:rsid w:val="00884BAE"/>
    <w:rsid w:val="008B6F90"/>
    <w:rsid w:val="008D6C9C"/>
    <w:rsid w:val="008E0ABA"/>
    <w:rsid w:val="008F22A5"/>
    <w:rsid w:val="008F5016"/>
    <w:rsid w:val="00901B33"/>
    <w:rsid w:val="009A3EA3"/>
    <w:rsid w:val="009B2163"/>
    <w:rsid w:val="009B23F9"/>
    <w:rsid w:val="009F1AFC"/>
    <w:rsid w:val="00A30A0A"/>
    <w:rsid w:val="00A326D8"/>
    <w:rsid w:val="00A33657"/>
    <w:rsid w:val="00A34DFD"/>
    <w:rsid w:val="00A52B50"/>
    <w:rsid w:val="00A56007"/>
    <w:rsid w:val="00A570FD"/>
    <w:rsid w:val="00A817E9"/>
    <w:rsid w:val="00AA260E"/>
    <w:rsid w:val="00AB2DF9"/>
    <w:rsid w:val="00AB663B"/>
    <w:rsid w:val="00B011D8"/>
    <w:rsid w:val="00B07844"/>
    <w:rsid w:val="00B15470"/>
    <w:rsid w:val="00B339F4"/>
    <w:rsid w:val="00B40389"/>
    <w:rsid w:val="00B4222D"/>
    <w:rsid w:val="00B50C5E"/>
    <w:rsid w:val="00B62CA5"/>
    <w:rsid w:val="00B83E88"/>
    <w:rsid w:val="00B869B6"/>
    <w:rsid w:val="00BA2306"/>
    <w:rsid w:val="00BC7494"/>
    <w:rsid w:val="00BF2E75"/>
    <w:rsid w:val="00C01797"/>
    <w:rsid w:val="00C135B7"/>
    <w:rsid w:val="00C8484D"/>
    <w:rsid w:val="00CE7DBC"/>
    <w:rsid w:val="00D1460D"/>
    <w:rsid w:val="00D210DC"/>
    <w:rsid w:val="00D40BC6"/>
    <w:rsid w:val="00D719CA"/>
    <w:rsid w:val="00D72F99"/>
    <w:rsid w:val="00D90121"/>
    <w:rsid w:val="00DC244C"/>
    <w:rsid w:val="00DC6717"/>
    <w:rsid w:val="00DE4E16"/>
    <w:rsid w:val="00E10D35"/>
    <w:rsid w:val="00E313CC"/>
    <w:rsid w:val="00E31FA7"/>
    <w:rsid w:val="00E32319"/>
    <w:rsid w:val="00E4288C"/>
    <w:rsid w:val="00E474DE"/>
    <w:rsid w:val="00E64C98"/>
    <w:rsid w:val="00E66356"/>
    <w:rsid w:val="00E755DB"/>
    <w:rsid w:val="00E84DFD"/>
    <w:rsid w:val="00E90F2F"/>
    <w:rsid w:val="00EB3361"/>
    <w:rsid w:val="00EC029C"/>
    <w:rsid w:val="00EC45F2"/>
    <w:rsid w:val="00F35317"/>
    <w:rsid w:val="00F560FF"/>
    <w:rsid w:val="00F83494"/>
    <w:rsid w:val="00F873BB"/>
    <w:rsid w:val="00F940C5"/>
    <w:rsid w:val="00FA050F"/>
    <w:rsid w:val="00FC456A"/>
    <w:rsid w:val="00FE141F"/>
    <w:rsid w:val="00FF2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E2F985"/>
  <w15:chartTrackingRefBased/>
  <w15:docId w15:val="{1F1674A1-8E2D-4A75-BC8F-7EFEA411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7844"/>
    <w:pPr>
      <w:spacing w:line="240" w:lineRule="auto"/>
    </w:pPr>
    <w:rPr>
      <w:rFonts w:ascii="Arial" w:hAnsi="Arial"/>
      <w:color w:val="231F20"/>
      <w:lang w:val="en-GB"/>
    </w:rPr>
  </w:style>
  <w:style w:type="paragraph" w:styleId="Heading1">
    <w:name w:val="heading 1"/>
    <w:basedOn w:val="Normal"/>
    <w:next w:val="BodyText"/>
    <w:link w:val="Heading1Char"/>
    <w:qFormat/>
    <w:rsid w:val="00B40389"/>
    <w:pPr>
      <w:keepNext/>
      <w:keepLines/>
      <w:numPr>
        <w:numId w:val="9"/>
      </w:numPr>
      <w:spacing w:before="300"/>
      <w:contextualSpacing/>
      <w:outlineLvl w:val="0"/>
    </w:pPr>
    <w:rPr>
      <w:rFonts w:eastAsiaTheme="majorEastAsia" w:cstheme="majorBidi"/>
      <w:color w:val="005EB8"/>
      <w:sz w:val="36"/>
      <w:szCs w:val="32"/>
    </w:rPr>
  </w:style>
  <w:style w:type="paragraph" w:styleId="Heading2">
    <w:name w:val="heading 2"/>
    <w:basedOn w:val="Normal"/>
    <w:next w:val="BodyText"/>
    <w:link w:val="Heading2Char"/>
    <w:qFormat/>
    <w:rsid w:val="00B40389"/>
    <w:pPr>
      <w:keepNext/>
      <w:keepLines/>
      <w:spacing w:before="300"/>
      <w:outlineLvl w:val="1"/>
    </w:pPr>
    <w:rPr>
      <w:rFonts w:eastAsiaTheme="majorEastAsia" w:cstheme="majorBidi"/>
      <w:b/>
      <w:color w:val="auto"/>
      <w:sz w:val="28"/>
      <w:szCs w:val="26"/>
    </w:rPr>
  </w:style>
  <w:style w:type="paragraph" w:styleId="Heading3">
    <w:name w:val="heading 3"/>
    <w:basedOn w:val="Normal"/>
    <w:next w:val="BodyText"/>
    <w:link w:val="Heading3Char"/>
    <w:qFormat/>
    <w:rsid w:val="00B40389"/>
    <w:pPr>
      <w:keepNext/>
      <w:keepLines/>
      <w:spacing w:before="300"/>
      <w:outlineLvl w:val="2"/>
    </w:pPr>
    <w:rPr>
      <w:rFonts w:eastAsiaTheme="majorEastAsia" w:cstheme="majorBidi"/>
      <w:b/>
      <w:color w:val="auto"/>
    </w:rPr>
  </w:style>
  <w:style w:type="paragraph" w:styleId="Heading4">
    <w:name w:val="heading 4"/>
    <w:basedOn w:val="Normal"/>
    <w:next w:val="BodyText"/>
    <w:link w:val="Heading4Char"/>
    <w:qFormat/>
    <w:rsid w:val="00F560FF"/>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qFormat/>
    <w:rsid w:val="00F560FF"/>
    <w:pPr>
      <w:keepNext/>
      <w:keepLines/>
      <w:spacing w:before="300"/>
      <w:outlineLvl w:val="4"/>
    </w:pPr>
    <w:rPr>
      <w:rFonts w:asciiTheme="majorHAnsi" w:eastAsiaTheme="majorEastAsia" w:hAnsiTheme="majorHAnsi" w:cstheme="majorBidi"/>
      <w:i/>
    </w:rPr>
  </w:style>
  <w:style w:type="paragraph" w:styleId="Heading6">
    <w:name w:val="heading 6"/>
    <w:aliases w:val="Table Heading"/>
    <w:basedOn w:val="Normal"/>
    <w:next w:val="BodyText"/>
    <w:link w:val="Heading6Char"/>
    <w:qFormat/>
    <w:rsid w:val="00F560FF"/>
    <w:pPr>
      <w:keepNext/>
      <w:keepLines/>
      <w:numPr>
        <w:numId w:val="8"/>
      </w:numPr>
      <w:spacing w:before="300" w:after="300"/>
      <w:outlineLvl w:val="5"/>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8583C"/>
    <w:pPr>
      <w:spacing w:after="280" w:line="360" w:lineRule="atLeast"/>
    </w:pPr>
  </w:style>
  <w:style w:type="character" w:customStyle="1" w:styleId="BodyTextChar">
    <w:name w:val="Body Text Char"/>
    <w:basedOn w:val="DefaultParagraphFont"/>
    <w:link w:val="BodyText"/>
    <w:rsid w:val="00F560FF"/>
    <w:rPr>
      <w:rFonts w:ascii="Arial" w:hAnsi="Arial"/>
      <w:color w:val="231F20"/>
      <w:lang w:val="en-GB"/>
    </w:rPr>
  </w:style>
  <w:style w:type="numbering" w:customStyle="1" w:styleId="BulletList">
    <w:name w:val="Bullet List"/>
    <w:basedOn w:val="NoList"/>
    <w:uiPriority w:val="99"/>
    <w:rsid w:val="00F560FF"/>
    <w:pPr>
      <w:numPr>
        <w:numId w:val="1"/>
      </w:numPr>
    </w:pPr>
  </w:style>
  <w:style w:type="paragraph" w:styleId="Footer">
    <w:name w:val="footer"/>
    <w:basedOn w:val="Normal"/>
    <w:link w:val="FooterChar"/>
    <w:uiPriority w:val="99"/>
    <w:rsid w:val="00F560FF"/>
    <w:pPr>
      <w:tabs>
        <w:tab w:val="center" w:pos="4513"/>
        <w:tab w:val="right" w:pos="9026"/>
      </w:tabs>
    </w:pPr>
    <w:rPr>
      <w:color w:val="768692"/>
      <w:sz w:val="25"/>
    </w:rPr>
  </w:style>
  <w:style w:type="character" w:customStyle="1" w:styleId="FooterChar">
    <w:name w:val="Footer Char"/>
    <w:basedOn w:val="DefaultParagraphFont"/>
    <w:link w:val="Footer"/>
    <w:uiPriority w:val="99"/>
    <w:rsid w:val="00F560FF"/>
    <w:rPr>
      <w:rFonts w:ascii="Arial" w:hAnsi="Arial"/>
      <w:color w:val="768692"/>
      <w:sz w:val="25"/>
      <w:lang w:val="en-GB"/>
    </w:rPr>
  </w:style>
  <w:style w:type="paragraph" w:styleId="Header">
    <w:name w:val="header"/>
    <w:basedOn w:val="Normal"/>
    <w:link w:val="HeaderChar"/>
    <w:rsid w:val="00F560FF"/>
    <w:pPr>
      <w:tabs>
        <w:tab w:val="center" w:pos="4513"/>
        <w:tab w:val="right" w:pos="9026"/>
      </w:tabs>
    </w:pPr>
    <w:rPr>
      <w:b/>
      <w:color w:val="768692"/>
      <w:sz w:val="28"/>
      <w:u w:val="single" w:color="00A9CE"/>
    </w:rPr>
  </w:style>
  <w:style w:type="character" w:customStyle="1" w:styleId="HeaderChar">
    <w:name w:val="Header Char"/>
    <w:basedOn w:val="DefaultParagraphFont"/>
    <w:link w:val="Header"/>
    <w:rsid w:val="00F560FF"/>
    <w:rPr>
      <w:rFonts w:ascii="Arial" w:hAnsi="Arial"/>
      <w:b/>
      <w:color w:val="768692"/>
      <w:sz w:val="28"/>
      <w:u w:val="single" w:color="00A9CE"/>
      <w:lang w:val="en-GB"/>
    </w:rPr>
  </w:style>
  <w:style w:type="character" w:customStyle="1" w:styleId="Heading1Char">
    <w:name w:val="Heading 1 Char"/>
    <w:basedOn w:val="DefaultParagraphFont"/>
    <w:link w:val="Heading1"/>
    <w:rsid w:val="00B40389"/>
    <w:rPr>
      <w:rFonts w:ascii="Arial" w:eastAsiaTheme="majorEastAsia" w:hAnsi="Arial" w:cstheme="majorBidi"/>
      <w:color w:val="005EB8"/>
      <w:sz w:val="36"/>
      <w:szCs w:val="32"/>
      <w:lang w:val="en-GB"/>
    </w:rPr>
  </w:style>
  <w:style w:type="character" w:customStyle="1" w:styleId="Heading2Char">
    <w:name w:val="Heading 2 Char"/>
    <w:basedOn w:val="DefaultParagraphFont"/>
    <w:link w:val="Heading2"/>
    <w:rsid w:val="00B40389"/>
    <w:rPr>
      <w:rFonts w:ascii="Arial" w:eastAsiaTheme="majorEastAsia" w:hAnsi="Arial" w:cstheme="majorBidi"/>
      <w:b/>
      <w:sz w:val="28"/>
      <w:szCs w:val="26"/>
      <w:lang w:val="en-GB"/>
    </w:rPr>
  </w:style>
  <w:style w:type="character" w:customStyle="1" w:styleId="Heading3Char">
    <w:name w:val="Heading 3 Char"/>
    <w:basedOn w:val="DefaultParagraphFont"/>
    <w:link w:val="Heading3"/>
    <w:rsid w:val="00B40389"/>
    <w:rPr>
      <w:rFonts w:ascii="Arial" w:eastAsiaTheme="majorEastAsia" w:hAnsi="Arial" w:cstheme="majorBidi"/>
      <w:b/>
      <w:lang w:val="en-GB"/>
    </w:rPr>
  </w:style>
  <w:style w:type="character" w:customStyle="1" w:styleId="Heading4Char">
    <w:name w:val="Heading 4 Char"/>
    <w:basedOn w:val="DefaultParagraphFont"/>
    <w:link w:val="Heading4"/>
    <w:rsid w:val="00F560FF"/>
    <w:rPr>
      <w:rFonts w:ascii="Arial" w:eastAsiaTheme="majorEastAsia" w:hAnsi="Arial" w:cstheme="majorBidi"/>
      <w:b/>
      <w:iCs/>
      <w:color w:val="231F20"/>
      <w:lang w:val="en-GB"/>
    </w:rPr>
  </w:style>
  <w:style w:type="character" w:customStyle="1" w:styleId="Heading5Char">
    <w:name w:val="Heading 5 Char"/>
    <w:basedOn w:val="DefaultParagraphFont"/>
    <w:link w:val="Heading5"/>
    <w:rsid w:val="00F560FF"/>
    <w:rPr>
      <w:rFonts w:asciiTheme="majorHAnsi" w:eastAsiaTheme="majorEastAsia" w:hAnsiTheme="majorHAnsi" w:cstheme="majorBidi"/>
      <w:i/>
      <w:color w:val="231F20"/>
      <w:lang w:val="en-GB"/>
    </w:rPr>
  </w:style>
  <w:style w:type="character" w:customStyle="1" w:styleId="Heading6Char">
    <w:name w:val="Heading 6 Char"/>
    <w:aliases w:val="Table Heading Char"/>
    <w:basedOn w:val="DefaultParagraphFont"/>
    <w:link w:val="Heading6"/>
    <w:rsid w:val="00F560FF"/>
    <w:rPr>
      <w:rFonts w:ascii="Arial" w:eastAsiaTheme="majorEastAsia" w:hAnsi="Arial" w:cstheme="majorBidi"/>
      <w:b/>
      <w:lang w:val="en-GB"/>
    </w:rPr>
  </w:style>
  <w:style w:type="paragraph" w:styleId="List">
    <w:name w:val="List"/>
    <w:basedOn w:val="BodyText"/>
    <w:uiPriority w:val="1"/>
    <w:semiHidden/>
    <w:unhideWhenUsed/>
    <w:rsid w:val="00F560FF"/>
    <w:pPr>
      <w:spacing w:before="100"/>
      <w:ind w:left="284" w:hanging="284"/>
    </w:pPr>
  </w:style>
  <w:style w:type="paragraph" w:styleId="List2">
    <w:name w:val="List 2"/>
    <w:basedOn w:val="BodyText"/>
    <w:uiPriority w:val="1"/>
    <w:semiHidden/>
    <w:unhideWhenUsed/>
    <w:rsid w:val="00F560FF"/>
  </w:style>
  <w:style w:type="paragraph" w:styleId="List3">
    <w:name w:val="List 3"/>
    <w:basedOn w:val="BodyText"/>
    <w:uiPriority w:val="1"/>
    <w:semiHidden/>
    <w:unhideWhenUsed/>
    <w:rsid w:val="00F560FF"/>
    <w:pPr>
      <w:ind w:left="851"/>
    </w:pPr>
  </w:style>
  <w:style w:type="paragraph" w:styleId="List4">
    <w:name w:val="List 4"/>
    <w:basedOn w:val="BodyText"/>
    <w:uiPriority w:val="1"/>
    <w:semiHidden/>
    <w:unhideWhenUsed/>
    <w:rsid w:val="00F560FF"/>
    <w:pPr>
      <w:ind w:left="1134"/>
    </w:pPr>
  </w:style>
  <w:style w:type="paragraph" w:styleId="List5">
    <w:name w:val="List 5"/>
    <w:basedOn w:val="BodyText"/>
    <w:uiPriority w:val="1"/>
    <w:semiHidden/>
    <w:unhideWhenUsed/>
    <w:rsid w:val="00F560FF"/>
    <w:pPr>
      <w:ind w:left="1418"/>
    </w:pPr>
  </w:style>
  <w:style w:type="paragraph" w:styleId="ListBullet">
    <w:name w:val="List Bullet"/>
    <w:basedOn w:val="BodyText"/>
    <w:qFormat/>
    <w:rsid w:val="00F560FF"/>
    <w:pPr>
      <w:numPr>
        <w:numId w:val="7"/>
      </w:numPr>
      <w:spacing w:after="50"/>
    </w:pPr>
  </w:style>
  <w:style w:type="paragraph" w:styleId="ListBullet2">
    <w:name w:val="List Bullet 2"/>
    <w:basedOn w:val="BodyText"/>
    <w:qFormat/>
    <w:rsid w:val="00F560FF"/>
    <w:pPr>
      <w:numPr>
        <w:ilvl w:val="1"/>
        <w:numId w:val="7"/>
      </w:numPr>
      <w:spacing w:after="50"/>
    </w:pPr>
  </w:style>
  <w:style w:type="paragraph" w:styleId="ListContinue">
    <w:name w:val="List Continue"/>
    <w:basedOn w:val="BodyText"/>
    <w:qFormat/>
    <w:rsid w:val="00F560FF"/>
    <w:pPr>
      <w:spacing w:after="50"/>
      <w:ind w:left="851"/>
    </w:pPr>
  </w:style>
  <w:style w:type="paragraph" w:styleId="ListContinue2">
    <w:name w:val="List Continue 2"/>
    <w:basedOn w:val="BodyText"/>
    <w:qFormat/>
    <w:rsid w:val="00F560FF"/>
    <w:pPr>
      <w:spacing w:after="50"/>
      <w:ind w:left="1134"/>
    </w:pPr>
  </w:style>
  <w:style w:type="numbering" w:customStyle="1" w:styleId="NumberList">
    <w:name w:val="Number List"/>
    <w:basedOn w:val="BulletList"/>
    <w:uiPriority w:val="99"/>
    <w:rsid w:val="00F560FF"/>
    <w:pPr>
      <w:numPr>
        <w:numId w:val="2"/>
      </w:numPr>
    </w:pPr>
  </w:style>
  <w:style w:type="paragraph" w:styleId="Subtitle">
    <w:name w:val="Subtitle"/>
    <w:basedOn w:val="Normal"/>
    <w:next w:val="Normal"/>
    <w:link w:val="SubtitleChar"/>
    <w:rsid w:val="00F560FF"/>
    <w:pPr>
      <w:numPr>
        <w:ilvl w:val="1"/>
      </w:numPr>
      <w:spacing w:after="1000"/>
    </w:pPr>
    <w:rPr>
      <w:rFonts w:eastAsiaTheme="minorEastAsia"/>
      <w:sz w:val="28"/>
    </w:rPr>
  </w:style>
  <w:style w:type="character" w:customStyle="1" w:styleId="SubtitleChar">
    <w:name w:val="Subtitle Char"/>
    <w:basedOn w:val="DefaultParagraphFont"/>
    <w:link w:val="Subtitle"/>
    <w:rsid w:val="00F560FF"/>
    <w:rPr>
      <w:rFonts w:ascii="Arial" w:eastAsiaTheme="minorEastAsia" w:hAnsi="Arial"/>
      <w:color w:val="231F20"/>
      <w:sz w:val="28"/>
      <w:lang w:val="en-GB"/>
    </w:rPr>
  </w:style>
  <w:style w:type="table" w:styleId="TableGrid">
    <w:name w:val="Table Grid"/>
    <w:basedOn w:val="TableNormal"/>
    <w:uiPriority w:val="39"/>
    <w:rsid w:val="00D210DC"/>
    <w:pPr>
      <w:spacing w:line="240" w:lineRule="auto"/>
    </w:pPr>
    <w:rPr>
      <w:rFonts w:asciiTheme="minorHAnsi" w:hAnsiTheme="minorHAnsi"/>
      <w:lang w:val="en-GB"/>
    </w:rPr>
    <w:tblPr>
      <w:tblCellMar>
        <w:left w:w="0" w:type="dxa"/>
        <w:right w:w="0" w:type="dxa"/>
      </w:tblCellMar>
    </w:tblPr>
  </w:style>
  <w:style w:type="paragraph" w:styleId="Title">
    <w:name w:val="Title"/>
    <w:basedOn w:val="Normal"/>
    <w:next w:val="Normal"/>
    <w:link w:val="TitleChar"/>
    <w:qFormat/>
    <w:rsid w:val="0058583C"/>
    <w:pPr>
      <w:spacing w:after="200"/>
      <w:contextualSpacing/>
    </w:pPr>
    <w:rPr>
      <w:rFonts w:eastAsiaTheme="majorEastAsia" w:cstheme="majorBidi"/>
      <w:color w:val="005EB8"/>
      <w:spacing w:val="-10"/>
      <w:kern w:val="28"/>
      <w:sz w:val="96"/>
      <w:szCs w:val="56"/>
    </w:rPr>
  </w:style>
  <w:style w:type="character" w:customStyle="1" w:styleId="TitleChar">
    <w:name w:val="Title Char"/>
    <w:basedOn w:val="DefaultParagraphFont"/>
    <w:link w:val="Title"/>
    <w:rsid w:val="0058583C"/>
    <w:rPr>
      <w:rFonts w:ascii="Arial" w:eastAsiaTheme="majorEastAsia" w:hAnsi="Arial" w:cstheme="majorBidi"/>
      <w:color w:val="005EB8"/>
      <w:spacing w:val="-10"/>
      <w:kern w:val="28"/>
      <w:sz w:val="96"/>
      <w:szCs w:val="56"/>
      <w:lang w:val="en-GB"/>
    </w:rPr>
  </w:style>
  <w:style w:type="paragraph" w:styleId="TOC2">
    <w:name w:val="toc 2"/>
    <w:basedOn w:val="Normal"/>
    <w:next w:val="Normal"/>
    <w:uiPriority w:val="1"/>
    <w:semiHidden/>
    <w:unhideWhenUsed/>
    <w:rsid w:val="00F560FF"/>
    <w:pPr>
      <w:spacing w:after="100"/>
      <w:ind w:left="221"/>
    </w:pPr>
  </w:style>
  <w:style w:type="paragraph" w:styleId="TOC3">
    <w:name w:val="toc 3"/>
    <w:basedOn w:val="Normal"/>
    <w:next w:val="Normal"/>
    <w:uiPriority w:val="1"/>
    <w:semiHidden/>
    <w:unhideWhenUsed/>
    <w:rsid w:val="00F560FF"/>
    <w:pPr>
      <w:spacing w:after="100"/>
      <w:ind w:left="442"/>
    </w:pPr>
  </w:style>
  <w:style w:type="paragraph" w:customStyle="1" w:styleId="BodyTextNoSpacing">
    <w:name w:val="Body Text No Spacing"/>
    <w:basedOn w:val="BodyText"/>
    <w:qFormat/>
    <w:rsid w:val="00884177"/>
    <w:pPr>
      <w:spacing w:after="0"/>
    </w:pPr>
  </w:style>
  <w:style w:type="character" w:styleId="PlaceholderText">
    <w:name w:val="Placeholder Text"/>
    <w:basedOn w:val="DefaultParagraphFont"/>
    <w:uiPriority w:val="99"/>
    <w:rsid w:val="00F560FF"/>
    <w:rPr>
      <w:color w:val="FF0000"/>
      <w:bdr w:val="none" w:sz="0" w:space="0" w:color="auto"/>
      <w:shd w:val="clear" w:color="auto" w:fill="FFFF00"/>
    </w:rPr>
  </w:style>
  <w:style w:type="paragraph" w:customStyle="1" w:styleId="BackPage">
    <w:name w:val="Back Page"/>
    <w:basedOn w:val="Normal"/>
    <w:qFormat/>
    <w:rsid w:val="00D210DC"/>
    <w:pPr>
      <w:spacing w:line="280" w:lineRule="atLeast"/>
    </w:pPr>
    <w:rPr>
      <w:color w:val="005EB8"/>
    </w:rPr>
  </w:style>
  <w:style w:type="paragraph" w:styleId="BalloonText">
    <w:name w:val="Balloon Text"/>
    <w:basedOn w:val="Normal"/>
    <w:link w:val="BalloonTextChar"/>
    <w:uiPriority w:val="99"/>
    <w:semiHidden/>
    <w:unhideWhenUsed/>
    <w:rsid w:val="00F56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0FF"/>
    <w:rPr>
      <w:rFonts w:ascii="Segoe UI" w:hAnsi="Segoe UI" w:cs="Segoe UI"/>
      <w:color w:val="231F20"/>
      <w:sz w:val="18"/>
      <w:szCs w:val="18"/>
      <w:lang w:val="en-GB"/>
    </w:rPr>
  </w:style>
  <w:style w:type="paragraph" w:styleId="Caption">
    <w:name w:val="caption"/>
    <w:basedOn w:val="Normal"/>
    <w:next w:val="Normal"/>
    <w:unhideWhenUsed/>
    <w:qFormat/>
    <w:rsid w:val="00F560FF"/>
    <w:pPr>
      <w:spacing w:after="200"/>
    </w:pPr>
    <w:rPr>
      <w:iCs/>
      <w:color w:val="003087" w:themeColor="text2"/>
      <w:szCs w:val="18"/>
    </w:rPr>
  </w:style>
  <w:style w:type="character" w:customStyle="1" w:styleId="FooterPipe">
    <w:name w:val="Footer Pipe"/>
    <w:basedOn w:val="DefaultParagraphFont"/>
    <w:uiPriority w:val="1"/>
    <w:rsid w:val="00F560FF"/>
    <w:rPr>
      <w:b/>
      <w:color w:val="005EB8"/>
    </w:rPr>
  </w:style>
  <w:style w:type="character" w:styleId="FootnoteReference">
    <w:name w:val="footnote reference"/>
    <w:basedOn w:val="DefaultParagraphFont"/>
    <w:uiPriority w:val="99"/>
    <w:semiHidden/>
    <w:unhideWhenUsed/>
    <w:rsid w:val="00F560FF"/>
    <w:rPr>
      <w:vertAlign w:val="superscript"/>
    </w:rPr>
  </w:style>
  <w:style w:type="paragraph" w:styleId="FootnoteText">
    <w:name w:val="footnote text"/>
    <w:basedOn w:val="Normal"/>
    <w:link w:val="FootnoteTextChar"/>
    <w:uiPriority w:val="99"/>
    <w:semiHidden/>
    <w:unhideWhenUsed/>
    <w:rsid w:val="00F560FF"/>
    <w:rPr>
      <w:sz w:val="20"/>
      <w:szCs w:val="20"/>
    </w:rPr>
  </w:style>
  <w:style w:type="character" w:customStyle="1" w:styleId="FootnoteTextChar">
    <w:name w:val="Footnote Text Char"/>
    <w:basedOn w:val="DefaultParagraphFont"/>
    <w:link w:val="FootnoteText"/>
    <w:uiPriority w:val="99"/>
    <w:semiHidden/>
    <w:rsid w:val="00F560FF"/>
    <w:rPr>
      <w:rFonts w:ascii="Arial" w:hAnsi="Arial"/>
      <w:color w:val="231F20"/>
      <w:sz w:val="20"/>
      <w:szCs w:val="20"/>
      <w:lang w:val="en-GB"/>
    </w:rPr>
  </w:style>
  <w:style w:type="character" w:customStyle="1" w:styleId="Highlight">
    <w:name w:val="Highlight"/>
    <w:basedOn w:val="DefaultParagraphFont"/>
    <w:qFormat/>
    <w:rsid w:val="00F560FF"/>
    <w:rPr>
      <w:color w:val="41B6E6"/>
    </w:rPr>
  </w:style>
  <w:style w:type="character" w:styleId="Hyperlink">
    <w:name w:val="Hyperlink"/>
    <w:basedOn w:val="DefaultParagraphFont"/>
    <w:uiPriority w:val="99"/>
    <w:unhideWhenUsed/>
    <w:rsid w:val="00F560FF"/>
    <w:rPr>
      <w:color w:val="0070C0" w:themeColor="hyperlink"/>
      <w:u w:val="single"/>
    </w:rPr>
  </w:style>
  <w:style w:type="paragraph" w:customStyle="1" w:styleId="IntroText">
    <w:name w:val="Intro Text"/>
    <w:basedOn w:val="Normal"/>
    <w:qFormat/>
    <w:rsid w:val="00F560FF"/>
    <w:pPr>
      <w:spacing w:line="400" w:lineRule="exact"/>
    </w:pPr>
    <w:rPr>
      <w:color w:val="005EB8"/>
      <w:sz w:val="28"/>
    </w:rPr>
  </w:style>
  <w:style w:type="paragraph" w:customStyle="1" w:styleId="LastBullet">
    <w:name w:val="Last Bullet"/>
    <w:basedOn w:val="ListBullet"/>
    <w:next w:val="BodyText"/>
    <w:qFormat/>
    <w:rsid w:val="00F560FF"/>
    <w:pPr>
      <w:spacing w:after="280"/>
    </w:pPr>
  </w:style>
  <w:style w:type="paragraph" w:customStyle="1" w:styleId="LastBullet2">
    <w:name w:val="Last Bullet 2"/>
    <w:basedOn w:val="ListBullet2"/>
    <w:next w:val="BodyText"/>
    <w:qFormat/>
    <w:rsid w:val="00F560FF"/>
    <w:pPr>
      <w:spacing w:after="280"/>
      <w:ind w:left="1135" w:hanging="284"/>
    </w:pPr>
  </w:style>
  <w:style w:type="numbering" w:customStyle="1" w:styleId="NHSBullets">
    <w:name w:val="NHS Bullets"/>
    <w:basedOn w:val="BulletList"/>
    <w:uiPriority w:val="99"/>
    <w:rsid w:val="00F560FF"/>
    <w:pPr>
      <w:numPr>
        <w:numId w:val="6"/>
      </w:numPr>
    </w:pPr>
  </w:style>
  <w:style w:type="numbering" w:customStyle="1" w:styleId="NHSHeadings">
    <w:name w:val="NHS Headings"/>
    <w:basedOn w:val="NoList"/>
    <w:uiPriority w:val="99"/>
    <w:rsid w:val="00F560FF"/>
    <w:pPr>
      <w:numPr>
        <w:numId w:val="4"/>
      </w:numPr>
    </w:pPr>
  </w:style>
  <w:style w:type="table" w:customStyle="1" w:styleId="NHSHighlightBox">
    <w:name w:val="NHS Highlight Box"/>
    <w:basedOn w:val="TableNormal"/>
    <w:uiPriority w:val="99"/>
    <w:rsid w:val="00F560FF"/>
    <w:pPr>
      <w:spacing w:line="240" w:lineRule="auto"/>
    </w:pPr>
    <w:tblPr>
      <w:tblCellMar>
        <w:top w:w="284" w:type="dxa"/>
        <w:left w:w="284" w:type="dxa"/>
        <w:bottom w:w="284" w:type="dxa"/>
        <w:right w:w="284" w:type="dxa"/>
      </w:tblCellMar>
    </w:tblPr>
    <w:tcPr>
      <w:shd w:val="clear" w:color="auto" w:fill="CCDFF1"/>
    </w:tcPr>
  </w:style>
  <w:style w:type="table" w:customStyle="1" w:styleId="NHSIntroBox">
    <w:name w:val="NHS Intro Box"/>
    <w:basedOn w:val="TableNormal"/>
    <w:uiPriority w:val="99"/>
    <w:rsid w:val="00F560FF"/>
    <w:pPr>
      <w:spacing w:line="240" w:lineRule="auto"/>
    </w:pPr>
    <w:tblPr>
      <w:tblCellMar>
        <w:top w:w="284" w:type="dxa"/>
        <w:left w:w="284" w:type="dxa"/>
        <w:bottom w:w="284" w:type="dxa"/>
        <w:right w:w="284" w:type="dxa"/>
      </w:tblCellMar>
    </w:tblPr>
    <w:tcPr>
      <w:shd w:val="clear" w:color="auto" w:fill="CCEEF5"/>
    </w:tcPr>
  </w:style>
  <w:style w:type="numbering" w:customStyle="1" w:styleId="NHSOutlineLevels">
    <w:name w:val="NHS Outline Levels"/>
    <w:basedOn w:val="NoList"/>
    <w:uiPriority w:val="99"/>
    <w:rsid w:val="00F560FF"/>
    <w:pPr>
      <w:numPr>
        <w:numId w:val="3"/>
      </w:numPr>
    </w:pPr>
  </w:style>
  <w:style w:type="table" w:customStyle="1" w:styleId="NHSTable">
    <w:name w:val="NHS Table"/>
    <w:basedOn w:val="TableNormal"/>
    <w:uiPriority w:val="99"/>
    <w:rsid w:val="00F560FF"/>
    <w:pPr>
      <w:spacing w:line="240" w:lineRule="auto"/>
    </w:p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numbering" w:customStyle="1" w:styleId="NHSTableHeadings">
    <w:name w:val="NHS Table Headings"/>
    <w:basedOn w:val="NoList"/>
    <w:uiPriority w:val="99"/>
    <w:rsid w:val="00F560FF"/>
    <w:pPr>
      <w:numPr>
        <w:numId w:val="5"/>
      </w:numPr>
    </w:pPr>
  </w:style>
  <w:style w:type="paragraph" w:customStyle="1" w:styleId="PageHeading">
    <w:name w:val="Page Heading"/>
    <w:basedOn w:val="Header"/>
    <w:next w:val="Normal"/>
    <w:rsid w:val="00F560FF"/>
    <w:rPr>
      <w:sz w:val="44"/>
    </w:rPr>
  </w:style>
  <w:style w:type="paragraph" w:styleId="Quote">
    <w:name w:val="Quote"/>
    <w:basedOn w:val="Normal"/>
    <w:next w:val="BodyText"/>
    <w:link w:val="QuoteChar"/>
    <w:uiPriority w:val="29"/>
    <w:rsid w:val="003E54D1"/>
    <w:pPr>
      <w:spacing w:before="200" w:after="160" w:line="360" w:lineRule="atLeast"/>
      <w:ind w:left="864" w:right="864"/>
      <w:jc w:val="center"/>
    </w:pPr>
    <w:rPr>
      <w:iCs/>
      <w:color w:val="005EB8"/>
    </w:rPr>
  </w:style>
  <w:style w:type="character" w:customStyle="1" w:styleId="QuoteChar">
    <w:name w:val="Quote Char"/>
    <w:basedOn w:val="DefaultParagraphFont"/>
    <w:link w:val="Quote"/>
    <w:uiPriority w:val="29"/>
    <w:rsid w:val="00F560FF"/>
    <w:rPr>
      <w:rFonts w:ascii="Arial" w:hAnsi="Arial"/>
      <w:iCs/>
      <w:color w:val="005EB8"/>
      <w:lang w:val="en-GB"/>
    </w:rPr>
  </w:style>
  <w:style w:type="paragraph" w:customStyle="1" w:styleId="Spacer">
    <w:name w:val="Spacer"/>
    <w:basedOn w:val="Normal"/>
    <w:next w:val="Normal"/>
    <w:rsid w:val="00F560FF"/>
    <w:rPr>
      <w:sz w:val="2"/>
    </w:rPr>
  </w:style>
  <w:style w:type="paragraph" w:customStyle="1" w:styleId="TableText">
    <w:name w:val="Table Text"/>
    <w:basedOn w:val="Normal"/>
    <w:qFormat/>
    <w:rsid w:val="00F560FF"/>
  </w:style>
  <w:style w:type="paragraph" w:customStyle="1" w:styleId="TableTitle">
    <w:name w:val="Table Title"/>
    <w:basedOn w:val="TableText"/>
    <w:qFormat/>
    <w:rsid w:val="00F560FF"/>
    <w:rPr>
      <w:b/>
      <w:color w:val="FFFFFF"/>
    </w:rPr>
  </w:style>
  <w:style w:type="paragraph" w:styleId="BodyText2">
    <w:name w:val="Body Text 2"/>
    <w:basedOn w:val="BodyText"/>
    <w:link w:val="BodyText2Char"/>
    <w:qFormat/>
    <w:rsid w:val="00052A05"/>
  </w:style>
  <w:style w:type="character" w:customStyle="1" w:styleId="BodyText2Char">
    <w:name w:val="Body Text 2 Char"/>
    <w:basedOn w:val="DefaultParagraphFont"/>
    <w:link w:val="BodyText2"/>
    <w:rsid w:val="00052A05"/>
    <w:rPr>
      <w:rFonts w:ascii="Arial" w:hAnsi="Arial"/>
      <w:color w:val="231F20"/>
      <w:lang w:val="en-GB"/>
    </w:rPr>
  </w:style>
  <w:style w:type="paragraph" w:styleId="ListParagraph">
    <w:name w:val="List Paragraph"/>
    <w:basedOn w:val="Normal"/>
    <w:uiPriority w:val="34"/>
    <w:qFormat/>
    <w:rsid w:val="009B2163"/>
    <w:pPr>
      <w:ind w:left="720"/>
      <w:contextualSpacing/>
    </w:pPr>
    <w:rPr>
      <w:rFonts w:asciiTheme="minorHAnsi" w:hAnsiTheme="minorHAnsi"/>
      <w:color w:val="auto"/>
      <w:lang w:val="en-US"/>
    </w:rPr>
  </w:style>
  <w:style w:type="paragraph" w:customStyle="1" w:styleId="p1">
    <w:name w:val="p1"/>
    <w:basedOn w:val="Normal"/>
    <w:rsid w:val="009B2163"/>
    <w:rPr>
      <w:rFonts w:ascii="Calibri" w:hAnsi="Calibri" w:cs="Times New Roman"/>
      <w:color w:val="auto"/>
      <w:sz w:val="18"/>
      <w:szCs w:val="18"/>
      <w:lang w:val="en-US"/>
    </w:rPr>
  </w:style>
  <w:style w:type="character" w:customStyle="1" w:styleId="s1">
    <w:name w:val="s1"/>
    <w:basedOn w:val="DefaultParagraphFont"/>
    <w:rsid w:val="009B2163"/>
  </w:style>
  <w:style w:type="character" w:customStyle="1" w:styleId="apple-converted-space">
    <w:name w:val="apple-converted-space"/>
    <w:basedOn w:val="DefaultParagraphFont"/>
    <w:rsid w:val="009B2163"/>
  </w:style>
  <w:style w:type="paragraph" w:styleId="NormalWeb">
    <w:name w:val="Normal (Web)"/>
    <w:basedOn w:val="Normal"/>
    <w:uiPriority w:val="99"/>
    <w:unhideWhenUsed/>
    <w:rsid w:val="009B2163"/>
    <w:pPr>
      <w:spacing w:before="100" w:beforeAutospacing="1" w:after="100" w:afterAutospacing="1"/>
    </w:pPr>
    <w:rPr>
      <w:rFonts w:ascii="Times New Roman" w:hAnsi="Times New Roman" w:cs="Times New Roman"/>
      <w:color w:val="auto"/>
      <w:lang w:eastAsia="en-GB"/>
    </w:rPr>
  </w:style>
  <w:style w:type="paragraph" w:customStyle="1" w:styleId="s4">
    <w:name w:val="s4"/>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13">
    <w:name w:val="s13"/>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20">
    <w:name w:val="s20"/>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26">
    <w:name w:val="s26"/>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character" w:customStyle="1" w:styleId="bumpedfont15">
    <w:name w:val="bumpedfont15"/>
    <w:basedOn w:val="DefaultParagraphFont"/>
    <w:rsid w:val="009B2163"/>
  </w:style>
  <w:style w:type="character" w:customStyle="1" w:styleId="s6">
    <w:name w:val="s6"/>
    <w:basedOn w:val="DefaultParagraphFont"/>
    <w:rsid w:val="009B2163"/>
  </w:style>
  <w:style w:type="character" w:customStyle="1" w:styleId="s7">
    <w:name w:val="s7"/>
    <w:basedOn w:val="DefaultParagraphFont"/>
    <w:rsid w:val="009B2163"/>
  </w:style>
  <w:style w:type="character" w:customStyle="1" w:styleId="s9">
    <w:name w:val="s9"/>
    <w:basedOn w:val="DefaultParagraphFont"/>
    <w:rsid w:val="009B2163"/>
  </w:style>
  <w:style w:type="character" w:customStyle="1" w:styleId="bumpedfont20">
    <w:name w:val="bumpedfont20"/>
    <w:basedOn w:val="DefaultParagraphFont"/>
    <w:rsid w:val="009B2163"/>
  </w:style>
  <w:style w:type="character" w:customStyle="1" w:styleId="UnresolvedMention1">
    <w:name w:val="Unresolved Mention1"/>
    <w:basedOn w:val="DefaultParagraphFont"/>
    <w:uiPriority w:val="99"/>
    <w:semiHidden/>
    <w:unhideWhenUsed/>
    <w:rsid w:val="002775C2"/>
    <w:rPr>
      <w:color w:val="605E5C"/>
      <w:shd w:val="clear" w:color="auto" w:fill="E1DFDD"/>
    </w:rPr>
  </w:style>
  <w:style w:type="character" w:styleId="CommentReference">
    <w:name w:val="annotation reference"/>
    <w:basedOn w:val="DefaultParagraphFont"/>
    <w:uiPriority w:val="99"/>
    <w:semiHidden/>
    <w:unhideWhenUsed/>
    <w:rsid w:val="004C5F19"/>
    <w:rPr>
      <w:sz w:val="16"/>
      <w:szCs w:val="16"/>
    </w:rPr>
  </w:style>
  <w:style w:type="paragraph" w:styleId="CommentText">
    <w:name w:val="annotation text"/>
    <w:basedOn w:val="Normal"/>
    <w:link w:val="CommentTextChar"/>
    <w:uiPriority w:val="99"/>
    <w:semiHidden/>
    <w:unhideWhenUsed/>
    <w:rsid w:val="004C5F19"/>
    <w:rPr>
      <w:sz w:val="20"/>
      <w:szCs w:val="20"/>
    </w:rPr>
  </w:style>
  <w:style w:type="character" w:customStyle="1" w:styleId="CommentTextChar">
    <w:name w:val="Comment Text Char"/>
    <w:basedOn w:val="DefaultParagraphFont"/>
    <w:link w:val="CommentText"/>
    <w:uiPriority w:val="99"/>
    <w:semiHidden/>
    <w:rsid w:val="004C5F19"/>
    <w:rPr>
      <w:rFonts w:ascii="Arial" w:hAnsi="Arial"/>
      <w:color w:val="231F20"/>
      <w:sz w:val="20"/>
      <w:szCs w:val="20"/>
      <w:lang w:val="en-GB"/>
    </w:rPr>
  </w:style>
  <w:style w:type="paragraph" w:styleId="CommentSubject">
    <w:name w:val="annotation subject"/>
    <w:basedOn w:val="CommentText"/>
    <w:next w:val="CommentText"/>
    <w:link w:val="CommentSubjectChar"/>
    <w:uiPriority w:val="99"/>
    <w:semiHidden/>
    <w:unhideWhenUsed/>
    <w:rsid w:val="004C5F19"/>
    <w:rPr>
      <w:b/>
      <w:bCs/>
    </w:rPr>
  </w:style>
  <w:style w:type="character" w:customStyle="1" w:styleId="CommentSubjectChar">
    <w:name w:val="Comment Subject Char"/>
    <w:basedOn w:val="CommentTextChar"/>
    <w:link w:val="CommentSubject"/>
    <w:uiPriority w:val="99"/>
    <w:semiHidden/>
    <w:rsid w:val="004C5F19"/>
    <w:rPr>
      <w:rFonts w:ascii="Arial" w:hAnsi="Arial"/>
      <w:b/>
      <w:bCs/>
      <w:color w:val="231F20"/>
      <w:sz w:val="20"/>
      <w:szCs w:val="20"/>
      <w:lang w:val="en-GB"/>
    </w:rPr>
  </w:style>
  <w:style w:type="paragraph" w:customStyle="1" w:styleId="Default">
    <w:name w:val="Default"/>
    <w:rsid w:val="002857CD"/>
    <w:pPr>
      <w:autoSpaceDE w:val="0"/>
      <w:autoSpaceDN w:val="0"/>
      <w:adjustRightInd w:val="0"/>
      <w:spacing w:line="240" w:lineRule="auto"/>
    </w:pPr>
    <w:rPr>
      <w:rFonts w:ascii="Calibri" w:eastAsiaTheme="minorEastAsia" w:hAnsi="Calibri" w:cs="Calibri"/>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5228">
      <w:bodyDiv w:val="1"/>
      <w:marLeft w:val="0"/>
      <w:marRight w:val="0"/>
      <w:marTop w:val="0"/>
      <w:marBottom w:val="0"/>
      <w:divBdr>
        <w:top w:val="none" w:sz="0" w:space="0" w:color="auto"/>
        <w:left w:val="none" w:sz="0" w:space="0" w:color="auto"/>
        <w:bottom w:val="none" w:sz="0" w:space="0" w:color="auto"/>
        <w:right w:val="none" w:sz="0" w:space="0" w:color="auto"/>
      </w:divBdr>
    </w:div>
    <w:div w:id="1025790633">
      <w:bodyDiv w:val="1"/>
      <w:marLeft w:val="0"/>
      <w:marRight w:val="0"/>
      <w:marTop w:val="0"/>
      <w:marBottom w:val="0"/>
      <w:divBdr>
        <w:top w:val="none" w:sz="0" w:space="0" w:color="auto"/>
        <w:left w:val="none" w:sz="0" w:space="0" w:color="auto"/>
        <w:bottom w:val="none" w:sz="0" w:space="0" w:color="auto"/>
        <w:right w:val="none" w:sz="0" w:space="0" w:color="auto"/>
      </w:divBdr>
    </w:div>
    <w:div w:id="205357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dsptoolkit.nhs.uk/News/71"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digital.nhs.uk/services/national-data-opt-out"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digitalsocialcare.co.uk/latest-guidance/covid-19-information-governance-and-information-sharing-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hsx.nhs.uk/key-information-and-tools/information-governance-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Warner\AppData\Roaming\microsoft\templates\NHS%20Improvement%20Briefing%20A4%20Portrait%201%20Col.dotx" TargetMode="External"/></Relationships>
</file>

<file path=word/theme/theme1.xml><?xml version="1.0" encoding="utf-8"?>
<a:theme xmlns:a="http://schemas.openxmlformats.org/drawingml/2006/main" name="Office Theme">
  <a:themeElements>
    <a:clrScheme name="NHS Improvement">
      <a:dk1>
        <a:srgbClr val="005EB8"/>
      </a:dk1>
      <a:lt1>
        <a:sysClr val="window" lastClr="FFFFFF"/>
      </a:lt1>
      <a:dk2>
        <a:srgbClr val="003087"/>
      </a:dk2>
      <a:lt2>
        <a:srgbClr val="FFFFFF"/>
      </a:lt2>
      <a:accent1>
        <a:srgbClr val="005EB8"/>
      </a:accent1>
      <a:accent2>
        <a:srgbClr val="41B6E6"/>
      </a:accent2>
      <a:accent3>
        <a:srgbClr val="768692"/>
      </a:accent3>
      <a:accent4>
        <a:srgbClr val="00A499"/>
      </a:accent4>
      <a:accent5>
        <a:srgbClr val="006747"/>
      </a:accent5>
      <a:accent6>
        <a:srgbClr val="00A9CE"/>
      </a:accent6>
      <a:hlink>
        <a:srgbClr val="0070C0"/>
      </a:hlink>
      <a:folHlink>
        <a:srgbClr val="7030A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FC56DA90C6444BEEA692472786832" ma:contentTypeVersion="12" ma:contentTypeDescription="Create a new document." ma:contentTypeScope="" ma:versionID="8f8c80dc547f01d384ef45589eae372e">
  <xsd:schema xmlns:xsd="http://www.w3.org/2001/XMLSchema" xmlns:xs="http://www.w3.org/2001/XMLSchema" xmlns:p="http://schemas.microsoft.com/office/2006/metadata/properties" xmlns:ns3="fed76616-9294-4a8c-86b2-9f6bb1b65724" xmlns:ns4="063600e6-7ce1-43b7-a29e-0e0cc2ac80e5" targetNamespace="http://schemas.microsoft.com/office/2006/metadata/properties" ma:root="true" ma:fieldsID="d0726ff36e5e023b5e4ebb479026c313" ns3:_="" ns4:_="">
    <xsd:import namespace="fed76616-9294-4a8c-86b2-9f6bb1b65724"/>
    <xsd:import namespace="063600e6-7ce1-43b7-a29e-0e0cc2ac80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76616-9294-4a8c-86b2-9f6bb1b65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600e6-7ce1-43b7-a29e-0e0cc2ac80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EE10E-9ABD-486F-8A0D-E58A23578A28}">
  <ds:schemaRefs>
    <ds:schemaRef ds:uri="fed76616-9294-4a8c-86b2-9f6bb1b65724"/>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063600e6-7ce1-43b7-a29e-0e0cc2ac80e5"/>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5748C73-0546-48F9-8D05-D256CE20F080}">
  <ds:schemaRefs>
    <ds:schemaRef ds:uri="http://schemas.microsoft.com/sharepoint/v3/contenttype/forms"/>
  </ds:schemaRefs>
</ds:datastoreItem>
</file>

<file path=customXml/itemProps3.xml><?xml version="1.0" encoding="utf-8"?>
<ds:datastoreItem xmlns:ds="http://schemas.openxmlformats.org/officeDocument/2006/customXml" ds:itemID="{2E0B62D9-BF47-4D42-A2D5-AFAAA659A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76616-9294-4a8c-86b2-9f6bb1b65724"/>
    <ds:schemaRef ds:uri="063600e6-7ce1-43b7-a29e-0e0cc2ac8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43AA36-5148-4485-BFEE-2A01FACDC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Improvement Briefing A4 Portrait 1 Col.dotx</Template>
  <TotalTime>1</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Briefing template</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template</dc:title>
  <dc:subject/>
  <dc:creator>Jenny Warner</dc:creator>
  <cp:keywords>visual identity</cp:keywords>
  <dc:description/>
  <cp:lastModifiedBy>Estelle Hook</cp:lastModifiedBy>
  <cp:revision>3</cp:revision>
  <dcterms:created xsi:type="dcterms:W3CDTF">2020-03-23T18:04:00Z</dcterms:created>
  <dcterms:modified xsi:type="dcterms:W3CDTF">2020-03-23T18:04:00Z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0x010100F3FFC56DA90C6444BEEA692472786832</vt:lpwstr>
  </property>
  <property fmtid="{D5CDD505-2E9C-101B-9397-08002B2CF9AE}" pid="3" name="TaxKeyword">
    <vt:lpwstr>21;#visual identity|0a0163ae-5848-43fd-814f-2aee77efba28</vt:lpwstr>
  </property>
</Properties>
</file>